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193F" w:rsidRPr="00BF303C" w:rsidRDefault="00D5193F" w:rsidP="00D5193F">
      <w:pPr>
        <w:ind w:left="-540"/>
        <w:jc w:val="center"/>
        <w:rPr>
          <w:b/>
        </w:rPr>
      </w:pPr>
      <w:r w:rsidRPr="00BF303C">
        <w:rPr>
          <w:b/>
        </w:rPr>
        <w:t>Менеджмент</w:t>
      </w:r>
    </w:p>
    <w:p w:rsidR="00D5193F" w:rsidRPr="00BF303C" w:rsidRDefault="00D5193F" w:rsidP="00D5193F">
      <w:pPr>
        <w:ind w:left="-720" w:right="-185"/>
        <w:jc w:val="center"/>
        <w:rPr>
          <w:b/>
        </w:rPr>
      </w:pPr>
      <w:r w:rsidRPr="00BF303C">
        <w:rPr>
          <w:b/>
        </w:rPr>
        <w:t>в землеустроительных работах</w:t>
      </w:r>
    </w:p>
    <w:p w:rsidR="00D5193F" w:rsidRPr="00BF303C" w:rsidRDefault="00D5193F" w:rsidP="00D5193F">
      <w:pPr>
        <w:ind w:left="1276" w:right="-185"/>
        <w:jc w:val="center"/>
        <w:rPr>
          <w:b/>
        </w:rPr>
      </w:pPr>
    </w:p>
    <w:p w:rsidR="00D5193F" w:rsidRPr="00BF303C" w:rsidRDefault="00D5193F" w:rsidP="00D5193F">
      <w:pPr>
        <w:numPr>
          <w:ilvl w:val="0"/>
          <w:numId w:val="2"/>
        </w:numPr>
        <w:ind w:left="1276" w:right="-185" w:hanging="720"/>
      </w:pPr>
      <w:r w:rsidRPr="00BF303C">
        <w:t>Основной предмет – управление</w:t>
      </w:r>
    </w:p>
    <w:p w:rsidR="00D5193F" w:rsidRPr="00BF303C" w:rsidRDefault="00D5193F" w:rsidP="00D5193F">
      <w:pPr>
        <w:numPr>
          <w:ilvl w:val="0"/>
          <w:numId w:val="2"/>
        </w:numPr>
        <w:ind w:left="1276" w:right="-185" w:hanging="720"/>
      </w:pPr>
      <w:r w:rsidRPr="00BF303C">
        <w:t>Методы: Экономико-математический</w:t>
      </w:r>
    </w:p>
    <w:p w:rsidR="00D5193F" w:rsidRPr="00BF303C" w:rsidRDefault="00D5193F" w:rsidP="00D5193F">
      <w:pPr>
        <w:ind w:left="1276" w:right="-185" w:hanging="720"/>
      </w:pPr>
      <w:r w:rsidRPr="00BF303C">
        <w:t xml:space="preserve">           Статистический</w:t>
      </w:r>
    </w:p>
    <w:p w:rsidR="00D5193F" w:rsidRPr="00BF303C" w:rsidRDefault="00D5193F" w:rsidP="00D5193F">
      <w:pPr>
        <w:ind w:left="1276" w:right="-185" w:hanging="720"/>
      </w:pPr>
      <w:r w:rsidRPr="00BF303C">
        <w:t xml:space="preserve">           Конструктивный (множество решений)</w:t>
      </w:r>
    </w:p>
    <w:p w:rsidR="00D5193F" w:rsidRPr="00BF303C" w:rsidRDefault="00D5193F" w:rsidP="00D5193F">
      <w:pPr>
        <w:ind w:left="1276" w:right="-185" w:hanging="720"/>
      </w:pPr>
      <w:r w:rsidRPr="00BF303C">
        <w:t xml:space="preserve">           Аналитический</w:t>
      </w:r>
    </w:p>
    <w:p w:rsidR="00D5193F" w:rsidRPr="00BF303C" w:rsidRDefault="00D5193F" w:rsidP="00D5193F">
      <w:pPr>
        <w:numPr>
          <w:ilvl w:val="3"/>
          <w:numId w:val="1"/>
        </w:numPr>
        <w:tabs>
          <w:tab w:val="clear" w:pos="2700"/>
          <w:tab w:val="num" w:pos="360"/>
        </w:tabs>
        <w:ind w:left="1276" w:right="-185" w:hanging="502"/>
      </w:pPr>
      <w:r w:rsidRPr="00BF303C">
        <w:t>Цель – подготовка специалистов по управлению производством</w:t>
      </w:r>
    </w:p>
    <w:p w:rsidR="00D5193F" w:rsidRPr="00BF303C" w:rsidRDefault="00D5193F" w:rsidP="00D5193F">
      <w:pPr>
        <w:numPr>
          <w:ilvl w:val="0"/>
          <w:numId w:val="1"/>
        </w:numPr>
        <w:ind w:left="1276" w:right="-185" w:hanging="720"/>
        <w:jc w:val="both"/>
      </w:pPr>
      <w:r w:rsidRPr="00BF303C">
        <w:t xml:space="preserve"> Задачи, функции – экономика, планирование, организация, мотивация производства</w:t>
      </w:r>
    </w:p>
    <w:p w:rsidR="00D5193F" w:rsidRPr="00BF303C" w:rsidRDefault="00D5193F" w:rsidP="00D5193F">
      <w:pPr>
        <w:numPr>
          <w:ilvl w:val="0"/>
          <w:numId w:val="1"/>
        </w:numPr>
        <w:ind w:left="1276" w:right="-185" w:hanging="720"/>
      </w:pPr>
      <w:r w:rsidRPr="00BF303C">
        <w:t xml:space="preserve"> Миссия – целесообразная организация</w:t>
      </w:r>
    </w:p>
    <w:p w:rsidR="00D5193F" w:rsidRPr="00BF303C" w:rsidRDefault="00D5193F" w:rsidP="00D5193F">
      <w:pPr>
        <w:numPr>
          <w:ilvl w:val="0"/>
          <w:numId w:val="1"/>
        </w:numPr>
        <w:ind w:left="1276" w:right="-185" w:hanging="720"/>
      </w:pPr>
      <w:r w:rsidRPr="00BF303C">
        <w:t xml:space="preserve"> Стратегия – реализация социальной политики</w:t>
      </w:r>
    </w:p>
    <w:p w:rsidR="00D5193F" w:rsidRPr="00BF303C" w:rsidRDefault="00D5193F" w:rsidP="00D5193F">
      <w:pPr>
        <w:numPr>
          <w:ilvl w:val="0"/>
          <w:numId w:val="1"/>
        </w:numPr>
        <w:ind w:left="1276" w:right="-185" w:hanging="720"/>
        <w:jc w:val="both"/>
      </w:pPr>
      <w:r w:rsidRPr="00BF303C">
        <w:t xml:space="preserve"> Связь с другими научными дисциплинами – землеустройство (проектирование, изыскание), кадастр (регистрация, учет земель, оценка), статистика, экономика, технология производства и др.</w:t>
      </w:r>
    </w:p>
    <w:p w:rsidR="00D5193F" w:rsidRPr="00BF303C" w:rsidRDefault="00D5193F" w:rsidP="00D5193F">
      <w:pPr>
        <w:ind w:right="-185"/>
        <w:jc w:val="both"/>
      </w:pPr>
    </w:p>
    <w:p w:rsidR="00D5193F" w:rsidRPr="00BF303C" w:rsidRDefault="00D5193F" w:rsidP="00D5193F">
      <w:pPr>
        <w:ind w:right="-185"/>
        <w:jc w:val="both"/>
      </w:pPr>
      <w:r w:rsidRPr="00BF303C">
        <w:rPr>
          <w:u w:val="single"/>
        </w:rPr>
        <w:t>Основные понятия в менеджменте</w:t>
      </w:r>
      <w:r w:rsidRPr="00BF303C">
        <w:t xml:space="preserve">: </w:t>
      </w:r>
    </w:p>
    <w:p w:rsidR="00D5193F" w:rsidRPr="00BF303C" w:rsidRDefault="00D5193F" w:rsidP="00D5193F">
      <w:pPr>
        <w:ind w:right="-185"/>
      </w:pPr>
      <w:r w:rsidRPr="00BF303C">
        <w:t xml:space="preserve">Производительность труда – количество произведенного продукта в             </w:t>
      </w:r>
    </w:p>
    <w:p w:rsidR="00D5193F" w:rsidRPr="00BF303C" w:rsidRDefault="00D5193F" w:rsidP="00D5193F">
      <w:pPr>
        <w:ind w:right="-185"/>
      </w:pPr>
      <w:r w:rsidRPr="00BF303C">
        <w:t xml:space="preserve">                                                      единицу времени</w:t>
      </w:r>
    </w:p>
    <w:p w:rsidR="00D5193F" w:rsidRPr="00BF303C" w:rsidRDefault="00D5193F" w:rsidP="00D5193F">
      <w:pPr>
        <w:ind w:right="-185"/>
      </w:pPr>
      <w:r w:rsidRPr="00BF303C">
        <w:t>Товар – предметы, произведенные для обмена;</w:t>
      </w:r>
    </w:p>
    <w:p w:rsidR="00D5193F" w:rsidRPr="00BF303C" w:rsidRDefault="00D5193F" w:rsidP="00D5193F">
      <w:pPr>
        <w:ind w:right="-185"/>
      </w:pPr>
      <w:r w:rsidRPr="00BF303C">
        <w:t xml:space="preserve">  Стоимость – свойство товара. </w:t>
      </w:r>
    </w:p>
    <w:p w:rsidR="00D5193F" w:rsidRPr="00BF303C" w:rsidRDefault="00D5193F" w:rsidP="00D5193F">
      <w:pPr>
        <w:ind w:right="-185"/>
      </w:pPr>
      <w:r w:rsidRPr="00BF303C">
        <w:t xml:space="preserve">  Цена - мерило стоимости, денежный эквивалент стоимости;</w:t>
      </w:r>
    </w:p>
    <w:p w:rsidR="00D5193F" w:rsidRPr="00BF303C" w:rsidRDefault="00D5193F" w:rsidP="00D5193F">
      <w:pPr>
        <w:ind w:right="-185"/>
      </w:pPr>
      <w:r w:rsidRPr="00BF303C">
        <w:t xml:space="preserve">  Деньги – меновый эквивалент, мера стоимости</w:t>
      </w:r>
    </w:p>
    <w:p w:rsidR="00D5193F" w:rsidRPr="00BF303C" w:rsidRDefault="00D5193F" w:rsidP="00D5193F">
      <w:pPr>
        <w:ind w:right="-185"/>
      </w:pPr>
      <w:r w:rsidRPr="00BF303C">
        <w:t xml:space="preserve"> Потребительная стоимость – свойство предметов «быть  </w:t>
      </w:r>
    </w:p>
    <w:p w:rsidR="00D5193F" w:rsidRPr="00BF303C" w:rsidRDefault="00D5193F" w:rsidP="00D5193F">
      <w:pPr>
        <w:ind w:right="-185"/>
      </w:pPr>
      <w:r w:rsidRPr="00BF303C">
        <w:t xml:space="preserve">                                                          необходимыми»;</w:t>
      </w:r>
    </w:p>
    <w:p w:rsidR="00D5193F" w:rsidRPr="00BF303C" w:rsidRDefault="00D5193F" w:rsidP="00D5193F">
      <w:pPr>
        <w:ind w:right="-185"/>
      </w:pPr>
      <w:r w:rsidRPr="00BF303C">
        <w:t xml:space="preserve"> Средства производства – предмет труда и средство труда;</w:t>
      </w:r>
    </w:p>
    <w:p w:rsidR="00D5193F" w:rsidRPr="00BF303C" w:rsidRDefault="00D5193F" w:rsidP="00D5193F">
      <w:pPr>
        <w:ind w:right="-185"/>
      </w:pPr>
      <w:r w:rsidRPr="00BF303C">
        <w:t xml:space="preserve"> Средства производства и труд – производительные силы;</w:t>
      </w:r>
    </w:p>
    <w:p w:rsidR="00D5193F" w:rsidRPr="00BF303C" w:rsidRDefault="00D5193F" w:rsidP="00D5193F">
      <w:pPr>
        <w:ind w:right="-185"/>
      </w:pPr>
      <w:r w:rsidRPr="00BF303C">
        <w:t xml:space="preserve">  Производительные силы и производственные отношения – способ </w:t>
      </w:r>
    </w:p>
    <w:p w:rsidR="00D5193F" w:rsidRPr="00BF303C" w:rsidRDefault="00D5193F" w:rsidP="00D5193F">
      <w:pPr>
        <w:ind w:right="-185"/>
      </w:pPr>
      <w:r w:rsidRPr="00BF303C">
        <w:t xml:space="preserve">                                                           производства;</w:t>
      </w:r>
    </w:p>
    <w:p w:rsidR="00D5193F" w:rsidRPr="00BF303C" w:rsidRDefault="00D5193F" w:rsidP="00D5193F">
      <w:pPr>
        <w:ind w:right="-185"/>
      </w:pPr>
      <w:r w:rsidRPr="00BF303C">
        <w:t xml:space="preserve"> Производственные отношения – отношения между людьми в  </w:t>
      </w:r>
    </w:p>
    <w:p w:rsidR="00D5193F" w:rsidRPr="00BF303C" w:rsidRDefault="00D5193F" w:rsidP="00D5193F">
      <w:pPr>
        <w:ind w:right="-185"/>
        <w:jc w:val="both"/>
      </w:pPr>
      <w:r w:rsidRPr="00BF303C">
        <w:t xml:space="preserve">                                                               процессе производства;</w:t>
      </w:r>
    </w:p>
    <w:p w:rsidR="00D5193F" w:rsidRPr="00BF303C" w:rsidRDefault="00D5193F" w:rsidP="00D5193F">
      <w:pPr>
        <w:ind w:right="-185"/>
        <w:jc w:val="both"/>
      </w:pPr>
      <w:r w:rsidRPr="00BF303C">
        <w:t xml:space="preserve"> Способ производства – основа социально-экономических формаций; Базис – экономика; политика, культура – надстройка;</w:t>
      </w:r>
    </w:p>
    <w:p w:rsidR="00D5193F" w:rsidRPr="00BF303C" w:rsidRDefault="00D5193F" w:rsidP="00D5193F">
      <w:pPr>
        <w:ind w:right="-185"/>
        <w:jc w:val="both"/>
      </w:pPr>
      <w:r w:rsidRPr="00BF303C">
        <w:t>Менеджмент – управление, система отношений.</w:t>
      </w:r>
    </w:p>
    <w:p w:rsidR="00D5193F" w:rsidRPr="00BF303C" w:rsidRDefault="00D5193F" w:rsidP="00D5193F">
      <w:pPr>
        <w:ind w:left="-720" w:right="-185" w:firstLine="720"/>
      </w:pPr>
    </w:p>
    <w:p w:rsidR="00D5193F" w:rsidRPr="00BF303C" w:rsidRDefault="00D5193F" w:rsidP="00D5193F">
      <w:pPr>
        <w:ind w:left="-720" w:right="-185" w:firstLine="720"/>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Pr="00BF303C" w:rsidRDefault="00D5193F" w:rsidP="00D5193F">
      <w:pPr>
        <w:ind w:left="-180" w:right="-185"/>
      </w:pPr>
    </w:p>
    <w:p w:rsidR="00D5193F" w:rsidRPr="00BF303C" w:rsidRDefault="00D5193F" w:rsidP="00D5193F">
      <w:pPr>
        <w:ind w:right="-185" w:firstLine="540"/>
      </w:pPr>
    </w:p>
    <w:p w:rsidR="00D5193F" w:rsidRPr="00C21A0D" w:rsidRDefault="00D5193F" w:rsidP="00D5193F">
      <w:pPr>
        <w:ind w:right="-185" w:firstLine="540"/>
        <w:rPr>
          <w:b/>
          <w:sz w:val="32"/>
          <w:szCs w:val="32"/>
          <w:u w:val="single"/>
        </w:rPr>
      </w:pPr>
      <w:r>
        <w:rPr>
          <w:b/>
          <w:noProof/>
          <w:sz w:val="32"/>
          <w:szCs w:val="32"/>
        </w:rPr>
        <w:lastRenderedPageBreak/>
        <mc:AlternateContent>
          <mc:Choice Requires="wps">
            <w:drawing>
              <wp:anchor distT="0" distB="0" distL="114300" distR="114300" simplePos="0" relativeHeight="251664384" behindDoc="0" locked="0" layoutInCell="1" allowOverlap="1">
                <wp:simplePos x="0" y="0"/>
                <wp:positionH relativeFrom="column">
                  <wp:posOffset>2009775</wp:posOffset>
                </wp:positionH>
                <wp:positionV relativeFrom="paragraph">
                  <wp:posOffset>208280</wp:posOffset>
                </wp:positionV>
                <wp:extent cx="2047875" cy="23495"/>
                <wp:effectExtent l="9525" t="7620" r="9525" b="698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7875" cy="234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F5A264" id="_x0000_t32" coordsize="21600,21600" o:spt="32" o:oned="t" path="m,l21600,21600e" filled="f">
                <v:path arrowok="t" fillok="f" o:connecttype="none"/>
                <o:lock v:ext="edit" shapetype="t"/>
              </v:shapetype>
              <v:shape id="Прямая со стрелкой 26" o:spid="_x0000_s1026" type="#_x0000_t32" style="position:absolute;margin-left:158.25pt;margin-top:16.4pt;width:161.25pt;height:1.8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YCjWAIAAGQEAAAOAAAAZHJzL2Uyb0RvYy54bWysVEtu2zAQ3RfoHQjuHX0iO7YQOSgku5u0&#10;DZC0e5qiLKISSZCMZaMokPYCOUKv0E0X/SBnkG/UIe24SbspimpBDcWZN29mHnV6tm4btGLacCky&#10;HB2FGDFBZcnFMsOvr+aDMUbGElGSRgqW4Q0z+Gz69Mlpp1IWy1o2JdMIQIRJO5Xh2lqVBoGhNWuJ&#10;OZKKCTispG6Jha1eBqUmHaC3TRCH4SjopC6VlpQZA1+L3SGeevyqYtS+qirDLGoyDNysX7VfF24N&#10;pqckXWqiak73NMg/sGgJF5D0AFUQS9C15n9AtZxqaWRlj6hsA1lVnDJfA1QThb9Vc1kTxXwt0Byj&#10;Dm0y/w+WvlxdaMTLDMcjjARpYUb9p+3N9rb/0X/e3qLth/4Olu3H7U3/pf/ef+vv+q8InKFznTIp&#10;AOTiQrva6VpcqnNJ3xokZF4TsWS+gquNAtTIRQSPQtzGKMi/6F7IEnzItZW+jetKt6hquHrjAh04&#10;tAqt/dw2h7mxtUUUPsZhcjI+GWJE4Sw+TiZDn4ukDsYFK23scyZb5IwMG6sJX9Y2l0KAQqTepSCr&#10;c2MdyV8BLljIOW8aL5RGoC7Dk2E89JyMbHjpDp2b0ctF3mi0Ik5q/tmzeOSm5bUoPVjNSDnb25bw&#10;ZmdD8kY4PCgO6OytnZbeTcLJbDwbJ4MkHs0GSVgUg2fzPBmM5tHJsDgu8ryI3jtqUZLWvCyZcOzu&#10;dR0lf6eb/Q3bKfKg7EMbgsfovl9A9v7tSfs5u9HuRLKQ5eZC388fpOyd99fO3ZWHe7Af/hymPwEA&#10;AP//AwBQSwMEFAAGAAgAAAAhAGySA7ndAAAACQEAAA8AAABkcnMvZG93bnJldi54bWxMj0FPwzAM&#10;he9I/IfISNxYug3KKE0nhATigCox4O41pi00Tmmytvv3mBPcbL+n5+/l29l1aqQhtJ4NLBcJKOLK&#10;25ZrA2+vDxcbUCEiW+w8k4EjBdgWpyc5ZtZP/ELjLtZKQjhkaKCJsc+0DlVDDsPC98SiffjBYZR1&#10;qLUdcJJw1+lVkqTaYcvyocGe7huqvnYHZ+Cbr4/vl3rcfJZlTB+fnmumcjLm/Gy+uwUVaY5/ZvjF&#10;F3QohGnvD2yD6gysl+mVWGVYSQUxpOsbKbeXgwi6yPX/BsUPAAAA//8DAFBLAQItABQABgAIAAAA&#10;IQC2gziS/gAAAOEBAAATAAAAAAAAAAAAAAAAAAAAAABbQ29udGVudF9UeXBlc10ueG1sUEsBAi0A&#10;FAAGAAgAAAAhADj9If/WAAAAlAEAAAsAAAAAAAAAAAAAAAAALwEAAF9yZWxzLy5yZWxzUEsBAi0A&#10;FAAGAAgAAAAhANhNgKNYAgAAZAQAAA4AAAAAAAAAAAAAAAAALgIAAGRycy9lMm9Eb2MueG1sUEsB&#10;Ai0AFAAGAAgAAAAhAGySA7ndAAAACQEAAA8AAAAAAAAAAAAAAAAAsgQAAGRycy9kb3ducmV2Lnht&#10;bFBLBQYAAAAABAAEAPMAAAC8BQAAAAA=&#10;"/>
            </w:pict>
          </mc:Fallback>
        </mc:AlternateContent>
      </w:r>
      <w:r>
        <w:rPr>
          <w:b/>
          <w:noProof/>
          <w:sz w:val="32"/>
          <w:szCs w:val="32"/>
        </w:rPr>
        <mc:AlternateContent>
          <mc:Choice Requires="wps">
            <w:drawing>
              <wp:anchor distT="0" distB="0" distL="114300" distR="114300" simplePos="0" relativeHeight="251662336" behindDoc="0" locked="0" layoutInCell="1" allowOverlap="1">
                <wp:simplePos x="0" y="0"/>
                <wp:positionH relativeFrom="column">
                  <wp:posOffset>4133850</wp:posOffset>
                </wp:positionH>
                <wp:positionV relativeFrom="paragraph">
                  <wp:posOffset>231775</wp:posOffset>
                </wp:positionV>
                <wp:extent cx="1162050" cy="416560"/>
                <wp:effectExtent l="9525" t="12065" r="38100" b="5715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77B50D" id="Прямая соединительная линия 2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pt,18.25pt" to="417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lxTZwIAAIEEAAAOAAAAZHJzL2Uyb0RvYy54bWysVM1uEzEQviPxDpbv6e6GTWhX3VQom3Ap&#10;UKnlAZy1N2vhtS3bzSZCSNAzUh6BV+AAUqUCz7B5I8bOD7RcECIHZ+wZf/7mm5k9PVs2Ai2YsVzJ&#10;HCdHMUZMlopyOc/x66tp7xgj64ikRCjJcrxiFp+NHj86bXXG+qpWgjKDAETarNU5rp3TWRTZsmYN&#10;sUdKMwnOSpmGONiaeUQNaQG9EVE/jodRqwzVRpXMWjgttk48CvhVxUr3qqosc0jkGLi5sJqwzvwa&#10;jU5JNjdE17zc0SD/wKIhXMKjB6iCOIKuDf8DquGlUVZV7qhUTaSqipcs5ADZJPGDbC5rolnIBcSx&#10;+iCT/X+w5cvFhUGc5rg/wEiSBmrUfdq836y7b93nzRptPnQ/uq/dl+62+97dbm7Avtt8BNs7u7vd&#10;8RrBddCy1TYDyLG8MF6Ncikv9bkq31gk1bgmcs5CTlcrDe8k/kZ074rfWA2MZu0LRSGGXDsVhF1W&#10;pvGQIBlahvqtDvVjS4dKOEySYT8eQJlL8KXJcDAMBY5Itr+tjXXPmWqQN3IsuPT6kowszq3zbEi2&#10;D/HHUk25EKFHhERtjk8GkKf3WCU49c6wMfPZWBi0IL7Lwi+k9iDMqGtJA1jNCJ3sbEe4ABu5oIkz&#10;HFQSDPvXGkYxEgwGy1tbekL6FyFjILyzto329iQ+mRxPjtNe2h9OemlcFL1n03HaG06Tp4PiSTEe&#10;F8k7Tz5Js5pTyqTnv2/6JP27ptqN37ZdD21/ECq6jx4UBbL7/0A6lNxXedsvM0VXF8Zn56sPfR6C&#10;dzPpB+n3fYj69eUY/QQAAP//AwBQSwMEFAAGAAgAAAAhAEshmgzhAAAACgEAAA8AAABkcnMvZG93&#10;bnJldi54bWxMj8FOwzAMhu9IvENkJG4s7caqqjSdENK4bIC2IQS3rDFtReNUSbqVt8ec4Gj70+/v&#10;L1eT7cUJfegcKUhnCQik2pmOGgWvh/VNDiJETUb3jlDBNwZYVZcXpS6MO9MOT/vYCA6hUGgFbYxD&#10;IWWoW7Q6zNyAxLdP562OPPpGGq/PHG57OU+STFrdEX9o9YAPLdZf+9Eq2G3Xm/xtM061/3hMnw8v&#10;26f3kCt1fTXd34GIOMU/GH71WR0qdjq6kUwQvYJsmXKXqGCRLUEwkC9ueXFkMpmnIKtS/q9Q/QAA&#10;AP//AwBQSwECLQAUAAYACAAAACEAtoM4kv4AAADhAQAAEwAAAAAAAAAAAAAAAAAAAAAAW0NvbnRl&#10;bnRfVHlwZXNdLnhtbFBLAQItABQABgAIAAAAIQA4/SH/1gAAAJQBAAALAAAAAAAAAAAAAAAAAC8B&#10;AABfcmVscy8ucmVsc1BLAQItABQABgAIAAAAIQByslxTZwIAAIEEAAAOAAAAAAAAAAAAAAAAAC4C&#10;AABkcnMvZTJvRG9jLnhtbFBLAQItABQABgAIAAAAIQBLIZoM4QAAAAoBAAAPAAAAAAAAAAAAAAAA&#10;AMEEAABkcnMvZG93bnJldi54bWxQSwUGAAAAAAQABADzAAAAzwUAAAAA&#10;">
                <v:stroke endarrow="block"/>
              </v:line>
            </w:pict>
          </mc:Fallback>
        </mc:AlternateContent>
      </w:r>
      <w:r>
        <w:rPr>
          <w:b/>
          <w:sz w:val="32"/>
          <w:szCs w:val="32"/>
        </w:rPr>
        <w:t xml:space="preserve">                                </w:t>
      </w:r>
      <w:r w:rsidRPr="00C21A0D">
        <w:rPr>
          <w:b/>
          <w:sz w:val="32"/>
          <w:szCs w:val="32"/>
        </w:rPr>
        <w:t xml:space="preserve">Функции менеджмента </w:t>
      </w:r>
      <w:r>
        <w:rPr>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2066925</wp:posOffset>
                </wp:positionH>
                <wp:positionV relativeFrom="paragraph">
                  <wp:posOffset>231775</wp:posOffset>
                </wp:positionV>
                <wp:extent cx="285750" cy="416560"/>
                <wp:effectExtent l="57150" t="12065" r="9525" b="4762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D5728B" id="Прямая соединительная линия 24"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75pt,18.25pt" to="185.25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7JZbwIAAIoEAAAOAAAAZHJzL2Uyb0RvYy54bWysVMFuEzEQvSPxD5bvyWbDJk1X3VQom8Ch&#10;QKWWD3DW3qyF17ZsJ5sIIQFnpH4Cv8ABpEoFvmHzR4ydNG3hghA5OGPPzPObN+M9OV3XAq2YsVzJ&#10;DMfdHkZMFopyucjw68tZZ4SRdURSIpRkGd4wi0/Hjx+dNDplfVUpQZlBACJt2ugMV87pNIpsUbGa&#10;2K7STIKzVKYmDrZmEVFDGkCvRdTv9YZRowzVRhXMWjjNd048DvhlyQr3qiwtc0hkGLi5sJqwzv0a&#10;jU9IujBEV7zY0yD/wKImXMKlB6icOIKWhv8BVfPCKKtK1y1UHamy5AULNUA1ce+3ai4qolmoBcSx&#10;+iCT/X+wxcvVuUGcZrifYCRJDT1qP2/fb6/a7+2X7RXafmh/tt/ar+11+6O93n4E+2b7CWzvbG/2&#10;x1cI0kHLRtsUICfy3Hg1irW80GeqeGORVJOKyAULNV1uNNwT+4zoQYrfWA2M5s0LRSGGLJ0Kwq5L&#10;U6NScP3cJ3pwEA+tQyc3h06ytUMFHPZHg6MB9LsAVxIPB8PQ6YikHsYna2PdM6Zq5I0MCy690CQl&#10;qzPrPK27EH8s1YwLEYZFSNRk+HjQH4QEqwSn3unDrFnMJ8KgFfHjFn6hRvDcDzNqKWkAqxih073t&#10;CBdgIxfEcYaDXIJhf1vNKEaCwQvz1o6ekP5GKBgI763dxL097h1PR9NR0kn6w2kn6eV55+lsknSG&#10;s/hokD/JJ5M8fufJx0lacUqZ9Pxvpz9O/m669u9wN7eH+T8IFT1ED4oC2dv/QDr03rd7NzhzRTfn&#10;xlfnxwAGPgTvH6d/Uff3IeruEzL+BQAA//8DAFBLAwQUAAYACAAAACEANjPZ7uAAAAAKAQAADwAA&#10;AGRycy9kb3ducmV2LnhtbEyPQU/DMAyF70j8h8hI3FjSjg4oTSeEQOKEYJsmccta05Y1TkmytfDr&#10;MSc4+Vn+9PxesZxsL47oQ+dIQzJTIJAqV3fUaNisHy+uQYRoqDa9I9TwhQGW5elJYfLajfSKx1Vs&#10;BJtQyI2GNsYhlzJULVoTZm5A4tu789ZEXn0ja29GNre9TJVaSGs64g+tGfC+xWq/OlgNN+sxcy9+&#10;v71Mus+374ePODw9R63Pz6a7WxARp/gHw298jg4lZ9q5A9VB9BrmaZYxymLBk4H5lWKxY1KlCciy&#10;kP8rlD8AAAD//wMAUEsBAi0AFAAGAAgAAAAhALaDOJL+AAAA4QEAABMAAAAAAAAAAAAAAAAAAAAA&#10;AFtDb250ZW50X1R5cGVzXS54bWxQSwECLQAUAAYACAAAACEAOP0h/9YAAACUAQAACwAAAAAAAAAA&#10;AAAAAAAvAQAAX3JlbHMvLnJlbHNQSwECLQAUAAYACAAAACEApheyWW8CAACKBAAADgAAAAAAAAAA&#10;AAAAAAAuAgAAZHJzL2Uyb0RvYy54bWxQSwECLQAUAAYACAAAACEANjPZ7uAAAAAKAQAADwAAAAAA&#10;AAAAAAAAAADJBAAAZHJzL2Rvd25yZXYueG1sUEsFBgAAAAAEAAQA8wAAANYFAAAAAA==&#10;">
                <v:stroke endarrow="block"/>
              </v:line>
            </w:pict>
          </mc:Fallback>
        </mc:AlternateContent>
      </w:r>
      <w:r>
        <w:rPr>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2981325</wp:posOffset>
                </wp:positionH>
                <wp:positionV relativeFrom="paragraph">
                  <wp:posOffset>231775</wp:posOffset>
                </wp:positionV>
                <wp:extent cx="19050" cy="435610"/>
                <wp:effectExtent l="38100" t="12065" r="57150" b="190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4356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8AC5F" id="Прямая соединительная линия 2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75pt,18.25pt" to="236.25pt,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LTaAIAAH8EAAAOAAAAZHJzL2Uyb0RvYy54bWysVM1uEzEQviPxDpbv6e6mm9CsuqlQNuFS&#10;oFLLAzi2N2vhtVe2m02EkIAzUh+BV+AAUqUCz7B5I8bODy1cECIHZ+yZ+fzNN+M9PVvVEi25sUKr&#10;HCdHMUZcUc2EWuT41dWsd4KRdUQxIrXiOV5zi8/Gjx+dtk3G+7rSknGDAETZrG1yXDnXZFFkacVr&#10;Yo90wxU4S21q4mBrFhEzpAX0Wkb9OB5GrTasMZpya+G02DrxOOCXJafuZVla7pDMMXBzYTVhnfs1&#10;Gp+SbGFIUwm6o0H+gUVNhIJLD1AFcQRdG/EHVC2o0VaX7ojqOtJlKSgPNUA1SfxbNZcVaXioBcSx&#10;zUEm+/9g6YvlhUGC5bh/jJEiNfSo+7R5t7npvnWfNzdo87770X3tvnS33ffudvMB7LvNR7C9s7vb&#10;Hd8gSAct28ZmADlRF8arQVfqsjnX9LVFSk8qohY81HS1buCexGdED1L8xjbAaN4+1wxiyLXTQdhV&#10;aWoPCZKhVejf+tA/vnKIwmEyigfQZAqe9HgwTEJ7I5Ltcxtj3TOua+SNHEuhvLokI8tz6zwXku1D&#10;/LHSMyFlmBCpUJvj0aA/CAlWS8G804dZs5hPpEFL4mcs/EJh4LkfZvS1YgGs4oRNd7YjQoKNXFDE&#10;GQEaSY79bTVnGEkOz8pbW3pS+RuhXiC8s7Zj9mYUj6Yn05O0l/aH014aF0Xv6WyS9oaz5MmgOC4m&#10;kyJ568knaVYJxrjy/Pcjn6R/N1K7x7cd1sPQH4SKHqIHRYHs/j+QDg33Pd5Oy1yz9YXx1fnew5SH&#10;4N2L9M/o/j5E/fpujH8CAAD//wMAUEsDBBQABgAIAAAAIQB2oOUO4QAAAAoBAAAPAAAAZHJzL2Rv&#10;d25yZXYueG1sTI9NT8MwDIbvSPyHyEjcWNqxlVKaTghpXDZA+9AEt6wxbUXjVE26lX+POcHJtvzo&#10;9eN8MdpWnLD3jSMF8SQCgVQ601ClYL9b3qQgfNBkdOsIFXyjh0VxeZHrzLgzbfC0DZXgEPKZVlCH&#10;0GVS+rJGq/3EdUi8+3S91YHHvpKm12cOt62cRlEirW6IL9S6w6cay6/tYBVs1stVelgNY9l/PMev&#10;u7f1y7tPlbq+Gh8fQAQcwx8Mv/qsDgU7Hd1AxotWwSy5nzOq4DbhysDsbsrNkcloHoMscvn/heIH&#10;AAD//wMAUEsBAi0AFAAGAAgAAAAhALaDOJL+AAAA4QEAABMAAAAAAAAAAAAAAAAAAAAAAFtDb250&#10;ZW50X1R5cGVzXS54bWxQSwECLQAUAAYACAAAACEAOP0h/9YAAACUAQAACwAAAAAAAAAAAAAAAAAv&#10;AQAAX3JlbHMvLnJlbHNQSwECLQAUAAYACAAAACEA5+/i02gCAAB/BAAADgAAAAAAAAAAAAAAAAAu&#10;AgAAZHJzL2Uyb0RvYy54bWxQSwECLQAUAAYACAAAACEAdqDlDuEAAAAKAQAADwAAAAAAAAAAAAAA&#10;AADCBAAAZHJzL2Rvd25yZXYueG1sUEsFBgAAAAAEAAQA8wAAANAFAAAAAA==&#10;">
                <v:stroke endarrow="block"/>
              </v:line>
            </w:pict>
          </mc:Fallback>
        </mc:AlternateContent>
      </w:r>
      <w:r>
        <w:rPr>
          <w:b/>
          <w:noProof/>
          <w:sz w:val="32"/>
          <w:szCs w:val="32"/>
        </w:rPr>
        <mc:AlternateContent>
          <mc:Choice Requires="wps">
            <w:drawing>
              <wp:anchor distT="0" distB="0" distL="114300" distR="114300" simplePos="0" relativeHeight="251661312" behindDoc="0" locked="0" layoutInCell="1" allowOverlap="1">
                <wp:simplePos x="0" y="0"/>
                <wp:positionH relativeFrom="column">
                  <wp:posOffset>3657600</wp:posOffset>
                </wp:positionH>
                <wp:positionV relativeFrom="paragraph">
                  <wp:posOffset>231775</wp:posOffset>
                </wp:positionV>
                <wp:extent cx="600075" cy="416560"/>
                <wp:effectExtent l="9525" t="12065" r="47625" b="571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829EF" id="Прямая соединительная линия 2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8.25pt" to="335.25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2lmaQIAAIAEAAAOAAAAZHJzL2Uyb0RvYy54bWysVM1uEzEQviPxDpbv6e6GTdquuqlQNuFS&#10;oFLLAzhrb9bCa1u2m02EkIAzUh6BV+AAUqUCz7B5I8bODy1cECIHZ+yZ+fzNN+M9O182Ai2YsVzJ&#10;HCdHMUZMlopyOc/xq+tp7wQj64ikRCjJcrxiFp+PHj86a3XG+qpWgjKDAETarNU5rp3TWRTZsmYN&#10;sUdKMwnOSpmGONiaeUQNaQG9EVE/jodRqwzVRpXMWjgttk48CvhVxUr3sqosc0jkGLi5sJqwzvwa&#10;jc5INjdE17zc0SD/wKIhXMKlB6iCOIJuDP8DquGlUVZV7qhUTaSqipcs1ADVJPFv1VzVRLNQC4hj&#10;9UEm+/9gyxeLS4M4zXG/j5EkDfSo+7R5t1l337rPmzXavO9+dF+7L91t97273XwA+27zEWzv7O52&#10;x2sE6aBlq20GkGN5abwa5VJe6QtVvrZIqnFN5JyFmq5XGu5JfEb0IMVvrAZGs/a5ohBDbpwKwi4r&#10;03hIkAwtQ/9Wh/6xpUMlHA7jOD4eYFSCK02Gg2Hob0SyfbI21j1jqkHeyLHg0stLMrK4sM6TIdk+&#10;xB9LNeVChBERErU5Ph30ByHBKsGpd/owa+azsTBoQfyQhV+oDDz3w4y6kTSA1YzQyc52hAuwkQuS&#10;OMNBJMGwv61hFCPB4F15a0tPSH8jFAyEd9Z2zt6cxqeTk8lJ2kv7w0kvjYui93Q6TnvDaXI8KJ4U&#10;43GRvPXkkzSrOaVMev77mU/Sv5up3evbTuth6g9CRQ/Rg6JAdv8fSIeO+yZvx2Wm6OrS+Op882HM&#10;Q/DuSfp3dH8fon59OEY/AQAA//8DAFBLAwQUAAYACAAAACEAqxVXzOEAAAAKAQAADwAAAGRycy9k&#10;b3ducmV2LnhtbEyPwU7DMAyG70i8Q2Qkbizp0LqqNJ0Q0rhsgLYhBLesMW1F41RNupW3x5zgZsuf&#10;fn9/sZpcJ044hNaThmSmQCBV3rZUa3g9rG8yECEasqbzhBq+McCqvLwoTG79mXZ42sdacAiF3Gho&#10;YuxzKUPVoDNh5nskvn36wZnI61BLO5gzh7tOzpVKpTMt8YfG9PjQYPW1H52G3Xa9yd4241QNH4/J&#10;8+Fl+/QeMq2vr6b7OxARp/gHw68+q0PJTkc/kg2i07BYptwlarhNFyAYSJeKhyOTap6ALAv5v0L5&#10;AwAA//8DAFBLAQItABQABgAIAAAAIQC2gziS/gAAAOEBAAATAAAAAAAAAAAAAAAAAAAAAABbQ29u&#10;dGVudF9UeXBlc10ueG1sUEsBAi0AFAAGAAgAAAAhADj9If/WAAAAlAEAAAsAAAAAAAAAAAAAAAAA&#10;LwEAAF9yZWxzLy5yZWxzUEsBAi0AFAAGAAgAAAAhAHB/aWZpAgAAgAQAAA4AAAAAAAAAAAAAAAAA&#10;LgIAAGRycy9lMm9Eb2MueG1sUEsBAi0AFAAGAAgAAAAhAKsVV8zhAAAACgEAAA8AAAAAAAAAAAAA&#10;AAAAwwQAAGRycy9kb3ducmV2LnhtbFBLBQYAAAAABAAEAPMAAADRBQAAAAA=&#10;">
                <v:stroke endarrow="block"/>
              </v:line>
            </w:pict>
          </mc:Fallback>
        </mc:AlternateContent>
      </w:r>
      <w:r>
        <w:rPr>
          <w:b/>
          <w:sz w:val="32"/>
          <w:szCs w:val="32"/>
        </w:rPr>
        <w:t xml:space="preserve">  </w:t>
      </w:r>
    </w:p>
    <w:p w:rsidR="00D5193F" w:rsidRDefault="00D5193F" w:rsidP="00D5193F">
      <w:pPr>
        <w:ind w:left="-180" w:right="-185"/>
        <w:jc w:val="center"/>
        <w:rPr>
          <w:b/>
          <w:sz w:val="32"/>
          <w:szCs w:val="32"/>
        </w:rPr>
      </w:pPr>
      <w:r>
        <w:rPr>
          <w:noProof/>
          <w:sz w:val="24"/>
          <w:szCs w:val="24"/>
        </w:rPr>
        <mc:AlternateContent>
          <mc:Choice Requires="wps">
            <w:drawing>
              <wp:anchor distT="0" distB="0" distL="114300" distR="114300" simplePos="0" relativeHeight="251663360" behindDoc="0" locked="0" layoutInCell="1" allowOverlap="1">
                <wp:simplePos x="0" y="0"/>
                <wp:positionH relativeFrom="column">
                  <wp:posOffset>674370</wp:posOffset>
                </wp:positionH>
                <wp:positionV relativeFrom="paragraph">
                  <wp:posOffset>17145</wp:posOffset>
                </wp:positionV>
                <wp:extent cx="1363980" cy="371475"/>
                <wp:effectExtent l="26670" t="12065" r="9525" b="5461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63980" cy="3714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32A9B2" id="Прямая соединительная линия 21"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1.35pt" to="160.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IhcAIAAIsEAAAOAAAAZHJzL2Uyb0RvYy54bWysVM1uEzEQviPxDpbv6WaTTZqsuqlQNoFD&#10;gUotD+CsvVkLr23Zbn6EkChnpD4Cr8ABpEoFnmHzRoydbaBwQYgcnLE98/mbb2b25HRTC7RixnIl&#10;MxwfdTFislCUy2WGX13OOyOMrCOSEqEky/CWWXw6efzoZK1T1lOVEpQZBCDSpmud4co5nUaRLSpW&#10;E3ukNJNwWSpTEwdbs4yoIWtAr0XU63aH0VoZqo0qmLVwmu8v8STglyUr3MuytMwhkWHg5sJqwrrw&#10;azQ5IenSEF3xoqVB/oFFTbiERw9QOXEEXRn+B1TNC6OsKt1RoepIlSUvWMgBsom7v2VzURHNQi4g&#10;jtUHmez/gy1erM4N4jTDvRgjSWqoUfNx925303xtPu1u0O66+d58aT43t8235nb3Huy73Qew/WVz&#10;1x7fIAgHLdfapgA5lefGq1Fs5IU+U8Vri6SaVkQuWcjpcqvhnRARPQjxG6uB0WL9XFHwIVdOBWE3&#10;palRKbh+5gM9OIiHNqGS20Ml2cahAg7j/rA/HkHBC7jrH8fJ8cDTi0jqcXy0NtY9ZapG3siw4NIr&#10;TVKyOrNu73rv4o+lmnMhQrcIidYZHg96gxBgleDUX3o3a5aLqTBoRXy/hV/77gM3o64kDWAVI3TW&#10;2o5wATZyQR1nOOglGPav1YxiJBiMmLf29IT0L0LGQLi19i33Ztwdz0azUdJJesNZJ+nmeefJfJp0&#10;hvP4eJD38+k0j9968nGSVpxSJj3/+/aPk79rr3YQ9417GICDUNFD9CA+kL3/D6RD8X29952zUHR7&#10;bnx2vg+g44NzO51+pH7dB6+f35DJDwAAAP//AwBQSwMEFAAGAAgAAAAhAAAoDNzeAAAACAEAAA8A&#10;AABkcnMvZG93bnJldi54bWxMj0FLxDAUhO+C/yE8wZubNmrV2nQRUfAkuiuCt2zzbOs2LzXJbqu/&#10;3udJj8MMM99Uy9kNYo8h9p405IsMBFLjbU+thpf1/ckliJgMWTN4Qg1fGGFZHx5UprR+omfcr1Ir&#10;uIRiaTR0KY2llLHp0Jm48CMSe+8+OJNYhlbaYCYud4NUWVZIZ3rihc6MeNths13tnIar9XTun8L2&#10;9SzvP9++7z7S+PCYtD4+mm+uQSSc018YfvEZHWpm2vgd2SgG1lmhOKpBXYBg/1Tl/G2jocgVyLqS&#10;/w/UPwAAAP//AwBQSwECLQAUAAYACAAAACEAtoM4kv4AAADhAQAAEwAAAAAAAAAAAAAAAAAAAAAA&#10;W0NvbnRlbnRfVHlwZXNdLnhtbFBLAQItABQABgAIAAAAIQA4/SH/1gAAAJQBAAALAAAAAAAAAAAA&#10;AAAAAC8BAABfcmVscy8ucmVsc1BLAQItABQABgAIAAAAIQABqGIhcAIAAIsEAAAOAAAAAAAAAAAA&#10;AAAAAC4CAABkcnMvZTJvRG9jLnhtbFBLAQItABQABgAIAAAAIQAAKAzc3gAAAAgBAAAPAAAAAAAA&#10;AAAAAAAAAMoEAABkcnMvZG93bnJldi54bWxQSwUGAAAAAAQABADzAAAA1QUAAAAA&#10;">
                <v:stroke endarrow="block"/>
              </v:line>
            </w:pict>
          </mc:Fallback>
        </mc:AlternateContent>
      </w:r>
    </w:p>
    <w:p w:rsidR="00D5193F" w:rsidRPr="00995A6E" w:rsidRDefault="00D5193F" w:rsidP="00D5193F">
      <w:pPr>
        <w:ind w:left="-180" w:right="-185"/>
        <w:jc w:val="center"/>
        <w:rPr>
          <w:b/>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5"/>
        <w:gridCol w:w="1340"/>
        <w:gridCol w:w="2127"/>
        <w:gridCol w:w="1417"/>
        <w:gridCol w:w="1583"/>
      </w:tblGrid>
      <w:tr w:rsidR="00D5193F" w:rsidRPr="001F0CB5" w:rsidTr="00D701E8">
        <w:trPr>
          <w:trHeight w:val="2653"/>
        </w:trPr>
        <w:tc>
          <w:tcPr>
            <w:tcW w:w="3055" w:type="dxa"/>
            <w:shd w:val="clear" w:color="auto" w:fill="auto"/>
          </w:tcPr>
          <w:p w:rsidR="00D5193F" w:rsidRPr="001F0CB5" w:rsidRDefault="00D5193F" w:rsidP="00D701E8">
            <w:pPr>
              <w:ind w:right="-185"/>
              <w:jc w:val="center"/>
              <w:rPr>
                <w:sz w:val="24"/>
                <w:szCs w:val="24"/>
              </w:rPr>
            </w:pPr>
          </w:p>
          <w:p w:rsidR="00D5193F" w:rsidRPr="001F0CB5" w:rsidRDefault="00D5193F" w:rsidP="00D701E8">
            <w:pPr>
              <w:ind w:right="-185"/>
              <w:rPr>
                <w:sz w:val="24"/>
                <w:szCs w:val="24"/>
              </w:rPr>
            </w:pPr>
            <w:r w:rsidRPr="001F0CB5">
              <w:rPr>
                <w:sz w:val="24"/>
                <w:szCs w:val="24"/>
              </w:rPr>
              <w:t xml:space="preserve">     </w:t>
            </w:r>
          </w:p>
          <w:p w:rsidR="00D5193F" w:rsidRPr="001F0CB5" w:rsidRDefault="00D5193F" w:rsidP="00D701E8">
            <w:pPr>
              <w:ind w:right="-185"/>
              <w:rPr>
                <w:sz w:val="24"/>
                <w:szCs w:val="24"/>
              </w:rPr>
            </w:pPr>
            <w:r w:rsidRPr="001F0CB5">
              <w:rPr>
                <w:sz w:val="24"/>
                <w:szCs w:val="24"/>
              </w:rPr>
              <w:t xml:space="preserve">             Организация  </w:t>
            </w:r>
          </w:p>
          <w:p w:rsidR="00D5193F" w:rsidRPr="001F0CB5" w:rsidRDefault="00D5193F" w:rsidP="00D701E8">
            <w:pPr>
              <w:ind w:right="-185"/>
              <w:rPr>
                <w:sz w:val="24"/>
                <w:szCs w:val="24"/>
              </w:rPr>
            </w:pPr>
            <w:r w:rsidRPr="001F0CB5">
              <w:rPr>
                <w:sz w:val="24"/>
                <w:szCs w:val="24"/>
              </w:rPr>
              <w:t xml:space="preserve">                системы,</w:t>
            </w:r>
          </w:p>
          <w:p w:rsidR="00D5193F" w:rsidRPr="001F0CB5" w:rsidRDefault="00D5193F" w:rsidP="00D701E8">
            <w:pPr>
              <w:ind w:right="-185"/>
              <w:jc w:val="center"/>
              <w:rPr>
                <w:sz w:val="24"/>
                <w:szCs w:val="24"/>
              </w:rPr>
            </w:pPr>
            <w:r w:rsidRPr="001F0CB5">
              <w:rPr>
                <w:sz w:val="24"/>
                <w:szCs w:val="24"/>
              </w:rPr>
              <w:t>воздействие на объект,</w:t>
            </w:r>
          </w:p>
          <w:p w:rsidR="00D5193F" w:rsidRPr="001F0CB5" w:rsidRDefault="00D5193F" w:rsidP="00D701E8">
            <w:pPr>
              <w:ind w:right="-185"/>
              <w:jc w:val="center"/>
              <w:rPr>
                <w:sz w:val="24"/>
                <w:szCs w:val="24"/>
              </w:rPr>
            </w:pPr>
            <w:r w:rsidRPr="001F0CB5">
              <w:rPr>
                <w:sz w:val="24"/>
                <w:szCs w:val="24"/>
              </w:rPr>
              <w:t xml:space="preserve">соединение </w:t>
            </w:r>
          </w:p>
          <w:p w:rsidR="00D5193F" w:rsidRPr="001F0CB5" w:rsidRDefault="00D5193F" w:rsidP="00D701E8">
            <w:pPr>
              <w:ind w:right="-185"/>
              <w:jc w:val="center"/>
              <w:rPr>
                <w:sz w:val="24"/>
                <w:szCs w:val="24"/>
              </w:rPr>
            </w:pPr>
            <w:r w:rsidRPr="001F0CB5">
              <w:rPr>
                <w:sz w:val="24"/>
                <w:szCs w:val="24"/>
              </w:rPr>
              <w:t>материальных</w:t>
            </w:r>
          </w:p>
          <w:p w:rsidR="00D5193F" w:rsidRPr="001F0CB5" w:rsidRDefault="00D5193F" w:rsidP="00D701E8">
            <w:pPr>
              <w:ind w:right="-185"/>
              <w:jc w:val="center"/>
              <w:rPr>
                <w:sz w:val="24"/>
                <w:szCs w:val="24"/>
              </w:rPr>
            </w:pPr>
            <w:r w:rsidRPr="001F0CB5">
              <w:rPr>
                <w:sz w:val="24"/>
                <w:szCs w:val="24"/>
              </w:rPr>
              <w:t>и трудовых ресурсов.</w:t>
            </w:r>
          </w:p>
          <w:p w:rsidR="00D5193F" w:rsidRPr="001F0CB5" w:rsidRDefault="00D5193F" w:rsidP="00D701E8">
            <w:pPr>
              <w:ind w:right="-185"/>
              <w:jc w:val="center"/>
              <w:rPr>
                <w:sz w:val="24"/>
                <w:szCs w:val="24"/>
              </w:rPr>
            </w:pPr>
          </w:p>
          <w:p w:rsidR="00D5193F" w:rsidRPr="001F0CB5" w:rsidRDefault="00D5193F" w:rsidP="00D701E8">
            <w:pPr>
              <w:ind w:right="-185"/>
              <w:jc w:val="center"/>
              <w:rPr>
                <w:sz w:val="24"/>
                <w:szCs w:val="24"/>
              </w:rPr>
            </w:pPr>
          </w:p>
          <w:p w:rsidR="00D5193F" w:rsidRPr="001F0CB5" w:rsidRDefault="00D5193F" w:rsidP="00D701E8">
            <w:pPr>
              <w:ind w:left="360" w:right="-185"/>
              <w:jc w:val="center"/>
              <w:rPr>
                <w:sz w:val="24"/>
                <w:szCs w:val="24"/>
              </w:rPr>
            </w:pPr>
          </w:p>
        </w:tc>
        <w:tc>
          <w:tcPr>
            <w:tcW w:w="1340" w:type="dxa"/>
            <w:shd w:val="clear" w:color="auto" w:fill="auto"/>
          </w:tcPr>
          <w:p w:rsidR="00D5193F" w:rsidRPr="001F0CB5" w:rsidRDefault="00D5193F" w:rsidP="00D701E8">
            <w:pPr>
              <w:ind w:right="-185"/>
              <w:jc w:val="center"/>
              <w:rPr>
                <w:sz w:val="24"/>
                <w:szCs w:val="24"/>
              </w:rPr>
            </w:pPr>
          </w:p>
          <w:p w:rsidR="00D5193F" w:rsidRPr="001F0CB5" w:rsidRDefault="00D5193F" w:rsidP="00D701E8">
            <w:pPr>
              <w:ind w:right="-185"/>
              <w:rPr>
                <w:sz w:val="24"/>
                <w:szCs w:val="24"/>
              </w:rPr>
            </w:pPr>
            <w:r w:rsidRPr="001F0CB5">
              <w:rPr>
                <w:sz w:val="24"/>
                <w:szCs w:val="24"/>
              </w:rPr>
              <w:t xml:space="preserve">  </w:t>
            </w:r>
          </w:p>
          <w:p w:rsidR="00D5193F" w:rsidRPr="001F0CB5" w:rsidRDefault="00D5193F" w:rsidP="00D701E8">
            <w:pPr>
              <w:ind w:right="-185"/>
              <w:rPr>
                <w:sz w:val="24"/>
                <w:szCs w:val="24"/>
              </w:rPr>
            </w:pPr>
          </w:p>
          <w:p w:rsidR="00D5193F" w:rsidRPr="001F0CB5" w:rsidRDefault="00D5193F" w:rsidP="00D701E8">
            <w:pPr>
              <w:ind w:right="-185"/>
              <w:rPr>
                <w:sz w:val="24"/>
                <w:szCs w:val="24"/>
              </w:rPr>
            </w:pPr>
            <w:r w:rsidRPr="001F0CB5">
              <w:rPr>
                <w:sz w:val="24"/>
                <w:szCs w:val="24"/>
              </w:rPr>
              <w:t xml:space="preserve">  Прогноз</w:t>
            </w:r>
          </w:p>
          <w:p w:rsidR="00D5193F" w:rsidRPr="001F0CB5" w:rsidRDefault="00D5193F" w:rsidP="00D701E8">
            <w:pPr>
              <w:ind w:right="-185"/>
              <w:rPr>
                <w:sz w:val="24"/>
                <w:szCs w:val="24"/>
              </w:rPr>
            </w:pPr>
            <w:r w:rsidRPr="001F0CB5">
              <w:rPr>
                <w:sz w:val="24"/>
                <w:szCs w:val="24"/>
              </w:rPr>
              <w:t>денежного</w:t>
            </w:r>
          </w:p>
          <w:p w:rsidR="00D5193F" w:rsidRPr="001F0CB5" w:rsidRDefault="00D5193F" w:rsidP="00D701E8">
            <w:pPr>
              <w:ind w:right="-185"/>
              <w:rPr>
                <w:sz w:val="24"/>
                <w:szCs w:val="24"/>
              </w:rPr>
            </w:pPr>
            <w:r w:rsidRPr="001F0CB5">
              <w:rPr>
                <w:sz w:val="24"/>
                <w:szCs w:val="24"/>
              </w:rPr>
              <w:t xml:space="preserve">   дохода</w:t>
            </w:r>
          </w:p>
        </w:tc>
        <w:tc>
          <w:tcPr>
            <w:tcW w:w="2127" w:type="dxa"/>
            <w:shd w:val="clear" w:color="auto" w:fill="auto"/>
          </w:tcPr>
          <w:p w:rsidR="00D5193F" w:rsidRPr="001F0CB5" w:rsidRDefault="00D5193F" w:rsidP="00D701E8">
            <w:pPr>
              <w:ind w:right="-185"/>
              <w:jc w:val="center"/>
              <w:rPr>
                <w:sz w:val="24"/>
                <w:szCs w:val="24"/>
              </w:rPr>
            </w:pPr>
          </w:p>
          <w:p w:rsidR="00D5193F" w:rsidRPr="001F0CB5" w:rsidRDefault="00D5193F" w:rsidP="00D701E8">
            <w:pPr>
              <w:ind w:right="-185"/>
              <w:jc w:val="center"/>
              <w:rPr>
                <w:sz w:val="24"/>
                <w:szCs w:val="24"/>
              </w:rPr>
            </w:pPr>
            <w:r w:rsidRPr="001F0CB5">
              <w:rPr>
                <w:sz w:val="24"/>
                <w:szCs w:val="24"/>
              </w:rPr>
              <w:t>Командование,</w:t>
            </w:r>
          </w:p>
          <w:p w:rsidR="00D5193F" w:rsidRPr="001F0CB5" w:rsidRDefault="00D5193F" w:rsidP="00D701E8">
            <w:pPr>
              <w:ind w:right="-185"/>
              <w:jc w:val="center"/>
              <w:rPr>
                <w:sz w:val="24"/>
                <w:szCs w:val="24"/>
              </w:rPr>
            </w:pPr>
            <w:r w:rsidRPr="001F0CB5">
              <w:rPr>
                <w:sz w:val="24"/>
                <w:szCs w:val="24"/>
              </w:rPr>
              <w:t>управление,</w:t>
            </w:r>
          </w:p>
          <w:p w:rsidR="00D5193F" w:rsidRPr="001F0CB5" w:rsidRDefault="00D5193F" w:rsidP="00D701E8">
            <w:pPr>
              <w:ind w:right="-185"/>
              <w:jc w:val="center"/>
              <w:rPr>
                <w:sz w:val="24"/>
                <w:szCs w:val="24"/>
              </w:rPr>
            </w:pPr>
            <w:r w:rsidRPr="001F0CB5">
              <w:rPr>
                <w:sz w:val="24"/>
                <w:szCs w:val="24"/>
              </w:rPr>
              <w:t>воздействие</w:t>
            </w:r>
          </w:p>
          <w:p w:rsidR="00D5193F" w:rsidRPr="001F0CB5" w:rsidRDefault="00D5193F" w:rsidP="00D701E8">
            <w:pPr>
              <w:ind w:right="-185"/>
              <w:jc w:val="center"/>
              <w:rPr>
                <w:sz w:val="24"/>
                <w:szCs w:val="24"/>
              </w:rPr>
            </w:pPr>
            <w:r w:rsidRPr="001F0CB5">
              <w:rPr>
                <w:sz w:val="24"/>
                <w:szCs w:val="24"/>
              </w:rPr>
              <w:t>управленческого</w:t>
            </w:r>
          </w:p>
          <w:p w:rsidR="00D5193F" w:rsidRPr="001F0CB5" w:rsidRDefault="00D5193F" w:rsidP="00D701E8">
            <w:pPr>
              <w:ind w:right="-185"/>
              <w:jc w:val="center"/>
              <w:rPr>
                <w:sz w:val="24"/>
                <w:szCs w:val="24"/>
              </w:rPr>
            </w:pPr>
            <w:r w:rsidRPr="001F0CB5">
              <w:rPr>
                <w:sz w:val="24"/>
                <w:szCs w:val="24"/>
              </w:rPr>
              <w:t>аппарата на составные</w:t>
            </w:r>
          </w:p>
          <w:p w:rsidR="00D5193F" w:rsidRPr="001F0CB5" w:rsidRDefault="00D5193F" w:rsidP="00D701E8">
            <w:pPr>
              <w:ind w:right="-185"/>
              <w:jc w:val="center"/>
              <w:rPr>
                <w:sz w:val="24"/>
                <w:szCs w:val="24"/>
              </w:rPr>
            </w:pPr>
            <w:r w:rsidRPr="001F0CB5">
              <w:rPr>
                <w:sz w:val="24"/>
                <w:szCs w:val="24"/>
              </w:rPr>
              <w:t>элементы системы</w:t>
            </w:r>
          </w:p>
          <w:p w:rsidR="00D5193F" w:rsidRPr="001F0CB5" w:rsidRDefault="00D5193F" w:rsidP="00D701E8">
            <w:pPr>
              <w:ind w:right="-185"/>
              <w:jc w:val="center"/>
              <w:rPr>
                <w:sz w:val="24"/>
                <w:szCs w:val="24"/>
              </w:rPr>
            </w:pPr>
            <w:r w:rsidRPr="001F0CB5">
              <w:rPr>
                <w:sz w:val="24"/>
                <w:szCs w:val="24"/>
              </w:rPr>
              <w:t>(принуждение)</w:t>
            </w:r>
          </w:p>
          <w:p w:rsidR="00D5193F" w:rsidRPr="001F0CB5" w:rsidRDefault="00D5193F" w:rsidP="00D701E8">
            <w:pPr>
              <w:ind w:right="-185"/>
              <w:jc w:val="center"/>
              <w:rPr>
                <w:sz w:val="24"/>
                <w:szCs w:val="24"/>
              </w:rPr>
            </w:pPr>
          </w:p>
          <w:p w:rsidR="00D5193F" w:rsidRPr="001F0CB5" w:rsidRDefault="00D5193F" w:rsidP="00D701E8">
            <w:pPr>
              <w:ind w:right="-185"/>
              <w:jc w:val="center"/>
              <w:rPr>
                <w:sz w:val="24"/>
                <w:szCs w:val="24"/>
              </w:rPr>
            </w:pPr>
          </w:p>
        </w:tc>
        <w:tc>
          <w:tcPr>
            <w:tcW w:w="1417" w:type="dxa"/>
            <w:shd w:val="clear" w:color="auto" w:fill="auto"/>
          </w:tcPr>
          <w:p w:rsidR="00D5193F" w:rsidRPr="001F0CB5" w:rsidRDefault="00D5193F" w:rsidP="00D701E8">
            <w:pPr>
              <w:ind w:right="-185"/>
              <w:jc w:val="center"/>
              <w:rPr>
                <w:sz w:val="24"/>
                <w:szCs w:val="24"/>
              </w:rPr>
            </w:pPr>
          </w:p>
          <w:p w:rsidR="00D5193F" w:rsidRPr="001F0CB5" w:rsidRDefault="00D5193F" w:rsidP="00D701E8">
            <w:pPr>
              <w:ind w:right="-185"/>
              <w:rPr>
                <w:sz w:val="24"/>
                <w:szCs w:val="24"/>
              </w:rPr>
            </w:pPr>
            <w:r w:rsidRPr="001F0CB5">
              <w:rPr>
                <w:sz w:val="24"/>
                <w:szCs w:val="24"/>
              </w:rPr>
              <w:t xml:space="preserve"> </w:t>
            </w:r>
          </w:p>
          <w:p w:rsidR="00D5193F" w:rsidRPr="001F0CB5" w:rsidRDefault="00D5193F" w:rsidP="00D701E8">
            <w:pPr>
              <w:ind w:right="-185"/>
              <w:rPr>
                <w:sz w:val="24"/>
                <w:szCs w:val="24"/>
              </w:rPr>
            </w:pPr>
            <w:r w:rsidRPr="001F0CB5">
              <w:rPr>
                <w:sz w:val="24"/>
                <w:szCs w:val="24"/>
              </w:rPr>
              <w:t xml:space="preserve"> Анализ принятых</w:t>
            </w:r>
          </w:p>
          <w:p w:rsidR="00D5193F" w:rsidRPr="001F0CB5" w:rsidRDefault="00D5193F" w:rsidP="00D701E8">
            <w:pPr>
              <w:ind w:right="-185"/>
              <w:rPr>
                <w:sz w:val="24"/>
                <w:szCs w:val="24"/>
              </w:rPr>
            </w:pPr>
            <w:r w:rsidRPr="001F0CB5">
              <w:rPr>
                <w:sz w:val="24"/>
                <w:szCs w:val="24"/>
              </w:rPr>
              <w:t xml:space="preserve"> решений </w:t>
            </w:r>
          </w:p>
          <w:p w:rsidR="00D5193F" w:rsidRPr="001F0CB5" w:rsidRDefault="00D5193F" w:rsidP="00D701E8">
            <w:pPr>
              <w:ind w:right="-185"/>
              <w:rPr>
                <w:sz w:val="24"/>
                <w:szCs w:val="24"/>
              </w:rPr>
            </w:pPr>
            <w:r w:rsidRPr="001F0CB5">
              <w:rPr>
                <w:sz w:val="24"/>
                <w:szCs w:val="24"/>
              </w:rPr>
              <w:t xml:space="preserve">  и отмена    </w:t>
            </w:r>
          </w:p>
          <w:p w:rsidR="00D5193F" w:rsidRPr="001F0CB5" w:rsidRDefault="00D5193F" w:rsidP="00D701E8">
            <w:pPr>
              <w:ind w:right="-185"/>
              <w:rPr>
                <w:sz w:val="24"/>
                <w:szCs w:val="24"/>
              </w:rPr>
            </w:pPr>
            <w:r w:rsidRPr="001F0CB5">
              <w:rPr>
                <w:sz w:val="24"/>
                <w:szCs w:val="24"/>
              </w:rPr>
              <w:t xml:space="preserve">  решений</w:t>
            </w:r>
          </w:p>
        </w:tc>
        <w:tc>
          <w:tcPr>
            <w:tcW w:w="1583" w:type="dxa"/>
            <w:shd w:val="clear" w:color="auto" w:fill="auto"/>
          </w:tcPr>
          <w:p w:rsidR="00D5193F" w:rsidRPr="001F0CB5" w:rsidRDefault="00D5193F" w:rsidP="00D701E8">
            <w:pPr>
              <w:ind w:right="-185"/>
              <w:jc w:val="center"/>
              <w:rPr>
                <w:sz w:val="24"/>
                <w:szCs w:val="24"/>
              </w:rPr>
            </w:pPr>
          </w:p>
          <w:p w:rsidR="00D5193F" w:rsidRPr="001F0CB5" w:rsidRDefault="00D5193F" w:rsidP="00D701E8">
            <w:pPr>
              <w:ind w:right="-185"/>
              <w:jc w:val="center"/>
              <w:rPr>
                <w:sz w:val="24"/>
                <w:szCs w:val="24"/>
              </w:rPr>
            </w:pPr>
          </w:p>
          <w:p w:rsidR="00D5193F" w:rsidRPr="001F0CB5" w:rsidRDefault="00D5193F" w:rsidP="00D701E8">
            <w:pPr>
              <w:ind w:right="-185"/>
              <w:jc w:val="center"/>
              <w:rPr>
                <w:sz w:val="24"/>
                <w:szCs w:val="24"/>
              </w:rPr>
            </w:pPr>
            <w:r w:rsidRPr="001F0CB5">
              <w:rPr>
                <w:sz w:val="24"/>
                <w:szCs w:val="24"/>
              </w:rPr>
              <w:t>Анализ,</w:t>
            </w:r>
          </w:p>
          <w:p w:rsidR="00D5193F" w:rsidRPr="001F0CB5" w:rsidRDefault="00D5193F" w:rsidP="00D701E8">
            <w:pPr>
              <w:ind w:right="-185"/>
              <w:jc w:val="center"/>
              <w:rPr>
                <w:sz w:val="24"/>
                <w:szCs w:val="24"/>
              </w:rPr>
            </w:pPr>
            <w:r w:rsidRPr="001F0CB5">
              <w:rPr>
                <w:sz w:val="24"/>
                <w:szCs w:val="24"/>
              </w:rPr>
              <w:t>оценка</w:t>
            </w:r>
          </w:p>
          <w:p w:rsidR="00D5193F" w:rsidRPr="001F0CB5" w:rsidRDefault="00D5193F" w:rsidP="00D701E8">
            <w:pPr>
              <w:ind w:right="-185"/>
              <w:jc w:val="center"/>
              <w:rPr>
                <w:sz w:val="24"/>
                <w:szCs w:val="24"/>
              </w:rPr>
            </w:pPr>
            <w:r w:rsidRPr="001F0CB5">
              <w:rPr>
                <w:sz w:val="24"/>
                <w:szCs w:val="24"/>
              </w:rPr>
              <w:t>учет, регистрация того, что сделали</w:t>
            </w:r>
          </w:p>
        </w:tc>
      </w:tr>
    </w:tbl>
    <w:p w:rsidR="00D5193F" w:rsidRPr="00484468" w:rsidRDefault="00D5193F" w:rsidP="00D5193F">
      <w:pPr>
        <w:ind w:left="-180" w:right="-185"/>
        <w:jc w:val="center"/>
        <w:rPr>
          <w:b/>
          <w:sz w:val="32"/>
          <w:szCs w:val="32"/>
        </w:rPr>
      </w:pPr>
    </w:p>
    <w:p w:rsidR="00D5193F" w:rsidRDefault="00D5193F" w:rsidP="00D5193F">
      <w:pPr>
        <w:ind w:left="-180" w:right="-185"/>
      </w:pPr>
    </w:p>
    <w:p w:rsidR="00D5193F" w:rsidRDefault="00D5193F" w:rsidP="00D5193F">
      <w:pPr>
        <w:ind w:left="-180" w:right="-185"/>
      </w:pPr>
    </w:p>
    <w:p w:rsidR="00D5193F" w:rsidRDefault="00D5193F" w:rsidP="00D5193F">
      <w:pPr>
        <w:ind w:left="-180" w:right="-185"/>
      </w:pPr>
    </w:p>
    <w:p w:rsidR="00D5193F" w:rsidRPr="00763241" w:rsidRDefault="00D5193F" w:rsidP="00D5193F">
      <w:pPr>
        <w:ind w:left="-180" w:right="-185"/>
        <w:rPr>
          <w:b/>
        </w:rPr>
      </w:pPr>
      <w:r>
        <w:rPr>
          <w:b/>
        </w:rPr>
        <w:t xml:space="preserve">                                   СТРУКТУРА МЕНЕДЖМЕНТА</w:t>
      </w:r>
    </w:p>
    <w:p w:rsidR="00D5193F" w:rsidRDefault="00D5193F" w:rsidP="00D5193F">
      <w:pPr>
        <w:ind w:left="-180" w:right="-185"/>
      </w:pPr>
      <w:r>
        <w:rPr>
          <w:noProof/>
        </w:rPr>
        <mc:AlternateContent>
          <mc:Choice Requires="wpc">
            <w:drawing>
              <wp:inline distT="0" distB="0" distL="0" distR="0">
                <wp:extent cx="5829300" cy="3543300"/>
                <wp:effectExtent l="0" t="0" r="0" b="4445"/>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Oval 4"/>
                        <wps:cNvSpPr>
                          <a:spLocks noChangeArrowheads="1"/>
                        </wps:cNvSpPr>
                        <wps:spPr bwMode="auto">
                          <a:xfrm>
                            <a:off x="228314" y="799703"/>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 name="Text Box 5"/>
                        <wps:cNvSpPr txBox="1">
                          <a:spLocks noChangeArrowheads="1"/>
                        </wps:cNvSpPr>
                        <wps:spPr bwMode="auto">
                          <a:xfrm>
                            <a:off x="343281" y="1028541"/>
                            <a:ext cx="1075992"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193F" w:rsidRPr="003006A8" w:rsidRDefault="00D5193F" w:rsidP="00D5193F">
                              <w:pPr>
                                <w:rPr>
                                  <w:sz w:val="22"/>
                                  <w:szCs w:val="22"/>
                                </w:rPr>
                              </w:pPr>
                              <w:r>
                                <w:rPr>
                                  <w:sz w:val="22"/>
                                  <w:szCs w:val="22"/>
                                </w:rPr>
                                <w:t>Планирование</w:t>
                              </w:r>
                            </w:p>
                          </w:txbxContent>
                        </wps:txbx>
                        <wps:bodyPr rot="0" vert="horz" wrap="square" lIns="91440" tIns="45720" rIns="91440" bIns="45720" anchor="t" anchorCtr="0" upright="1">
                          <a:noAutofit/>
                        </wps:bodyPr>
                      </wps:wsp>
                      <wps:wsp>
                        <wps:cNvPr id="3" name="Oval 6"/>
                        <wps:cNvSpPr>
                          <a:spLocks noChangeArrowheads="1"/>
                        </wps:cNvSpPr>
                        <wps:spPr bwMode="auto">
                          <a:xfrm>
                            <a:off x="2286381" y="114009"/>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 name="Oval 7"/>
                        <wps:cNvSpPr>
                          <a:spLocks noChangeArrowheads="1"/>
                        </wps:cNvSpPr>
                        <wps:spPr bwMode="auto">
                          <a:xfrm>
                            <a:off x="914067" y="2399930"/>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 name="Oval 8"/>
                        <wps:cNvSpPr>
                          <a:spLocks noChangeArrowheads="1"/>
                        </wps:cNvSpPr>
                        <wps:spPr bwMode="auto">
                          <a:xfrm>
                            <a:off x="3428762" y="2399930"/>
                            <a:ext cx="1257348" cy="8013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 name="Text Box 9"/>
                        <wps:cNvSpPr txBox="1">
                          <a:spLocks noChangeArrowheads="1"/>
                        </wps:cNvSpPr>
                        <wps:spPr bwMode="auto">
                          <a:xfrm>
                            <a:off x="2400538" y="342847"/>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193F" w:rsidRPr="003006A8" w:rsidRDefault="00D5193F" w:rsidP="00D5193F">
                              <w:pPr>
                                <w:rPr>
                                  <w:sz w:val="22"/>
                                  <w:szCs w:val="22"/>
                                </w:rPr>
                              </w:pPr>
                              <w:r>
                                <w:rPr>
                                  <w:sz w:val="22"/>
                                  <w:szCs w:val="22"/>
                                </w:rPr>
                                <w:t xml:space="preserve">  О</w:t>
                              </w:r>
                              <w:r w:rsidRPr="003006A8">
                                <w:rPr>
                                  <w:sz w:val="22"/>
                                  <w:szCs w:val="22"/>
                                </w:rPr>
                                <w:t>рганизация</w:t>
                              </w:r>
                            </w:p>
                          </w:txbxContent>
                        </wps:txbx>
                        <wps:bodyPr rot="0" vert="horz" wrap="square" lIns="91440" tIns="45720" rIns="91440" bIns="45720" anchor="t" anchorCtr="0" upright="1">
                          <a:noAutofit/>
                        </wps:bodyPr>
                      </wps:wsp>
                      <wps:wsp>
                        <wps:cNvPr id="7" name="Oval 10"/>
                        <wps:cNvSpPr>
                          <a:spLocks noChangeArrowheads="1"/>
                        </wps:cNvSpPr>
                        <wps:spPr bwMode="auto">
                          <a:xfrm>
                            <a:off x="4114514" y="914532"/>
                            <a:ext cx="1258157" cy="80052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 name="Text Box 11"/>
                        <wps:cNvSpPr txBox="1">
                          <a:spLocks noChangeArrowheads="1"/>
                        </wps:cNvSpPr>
                        <wps:spPr bwMode="auto">
                          <a:xfrm>
                            <a:off x="1029033" y="2628768"/>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193F" w:rsidRDefault="00D5193F" w:rsidP="00D5193F">
                              <w:r>
                                <w:rPr>
                                  <w:sz w:val="22"/>
                                  <w:szCs w:val="22"/>
                                </w:rPr>
                                <w:t xml:space="preserve">  Мотивация</w:t>
                              </w:r>
                            </w:p>
                            <w:p w:rsidR="00D5193F" w:rsidRDefault="00D5193F" w:rsidP="00D5193F"/>
                          </w:txbxContent>
                        </wps:txbx>
                        <wps:bodyPr rot="0" vert="horz" wrap="square" lIns="91440" tIns="45720" rIns="91440" bIns="45720" anchor="t" anchorCtr="0" upright="1">
                          <a:noAutofit/>
                        </wps:bodyPr>
                      </wps:wsp>
                      <wps:wsp>
                        <wps:cNvPr id="9" name="Text Box 12"/>
                        <wps:cNvSpPr txBox="1">
                          <a:spLocks noChangeArrowheads="1"/>
                        </wps:cNvSpPr>
                        <wps:spPr bwMode="auto">
                          <a:xfrm>
                            <a:off x="3542919" y="2628768"/>
                            <a:ext cx="1029033"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193F" w:rsidRPr="003006A8" w:rsidRDefault="00D5193F" w:rsidP="00D5193F">
                              <w:pPr>
                                <w:rPr>
                                  <w:sz w:val="22"/>
                                  <w:szCs w:val="22"/>
                                </w:rPr>
                              </w:pPr>
                              <w:r>
                                <w:t xml:space="preserve">   </w:t>
                              </w:r>
                              <w:r>
                                <w:rPr>
                                  <w:sz w:val="22"/>
                                  <w:szCs w:val="22"/>
                                </w:rPr>
                                <w:t>К</w:t>
                              </w:r>
                              <w:r w:rsidRPr="003006A8">
                                <w:rPr>
                                  <w:sz w:val="22"/>
                                  <w:szCs w:val="22"/>
                                </w:rPr>
                                <w:t>онтроль</w:t>
                              </w:r>
                            </w:p>
                            <w:p w:rsidR="00D5193F" w:rsidRDefault="00D5193F" w:rsidP="00D5193F"/>
                          </w:txbxContent>
                        </wps:txbx>
                        <wps:bodyPr rot="0" vert="horz" wrap="square" lIns="91440" tIns="45720" rIns="91440" bIns="45720" anchor="t" anchorCtr="0" upright="1">
                          <a:noAutofit/>
                        </wps:bodyPr>
                      </wps:wsp>
                      <wps:wsp>
                        <wps:cNvPr id="10" name="Text Box 13"/>
                        <wps:cNvSpPr txBox="1">
                          <a:spLocks noChangeArrowheads="1"/>
                        </wps:cNvSpPr>
                        <wps:spPr bwMode="auto">
                          <a:xfrm>
                            <a:off x="4229481" y="1143370"/>
                            <a:ext cx="1028224" cy="3428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193F" w:rsidRPr="003006A8" w:rsidRDefault="00D5193F" w:rsidP="00D5193F">
                              <w:pPr>
                                <w:rPr>
                                  <w:sz w:val="22"/>
                                  <w:szCs w:val="22"/>
                                </w:rPr>
                              </w:pPr>
                              <w:r>
                                <w:rPr>
                                  <w:sz w:val="22"/>
                                  <w:szCs w:val="22"/>
                                </w:rPr>
                                <w:t>Управление</w:t>
                              </w:r>
                            </w:p>
                          </w:txbxContent>
                        </wps:txbx>
                        <wps:bodyPr rot="0" vert="horz" wrap="square" lIns="91440" tIns="45720" rIns="91440" bIns="45720" anchor="t" anchorCtr="0" upright="1">
                          <a:noAutofit/>
                        </wps:bodyPr>
                      </wps:wsp>
                      <wps:wsp>
                        <wps:cNvPr id="11" name="Line 14"/>
                        <wps:cNvCnPr>
                          <a:cxnSpLocks noChangeShapeType="1"/>
                        </wps:cNvCnPr>
                        <wps:spPr bwMode="auto">
                          <a:xfrm flipV="1">
                            <a:off x="1257348" y="571685"/>
                            <a:ext cx="1029033" cy="342847"/>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2" name="Line 15"/>
                        <wps:cNvCnPr>
                          <a:cxnSpLocks noChangeShapeType="1"/>
                        </wps:cNvCnPr>
                        <wps:spPr bwMode="auto">
                          <a:xfrm>
                            <a:off x="3542919" y="571685"/>
                            <a:ext cx="1029033" cy="342847"/>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3" name="Line 16"/>
                        <wps:cNvCnPr>
                          <a:cxnSpLocks noChangeShapeType="1"/>
                        </wps:cNvCnPr>
                        <wps:spPr bwMode="auto">
                          <a:xfrm>
                            <a:off x="914067" y="1600226"/>
                            <a:ext cx="457438" cy="79970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4" name="Line 17"/>
                        <wps:cNvCnPr>
                          <a:cxnSpLocks noChangeShapeType="1"/>
                        </wps:cNvCnPr>
                        <wps:spPr bwMode="auto">
                          <a:xfrm>
                            <a:off x="2171414" y="2857606"/>
                            <a:ext cx="125734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5" name="Line 18"/>
                        <wps:cNvCnPr>
                          <a:cxnSpLocks noChangeShapeType="1"/>
                        </wps:cNvCnPr>
                        <wps:spPr bwMode="auto">
                          <a:xfrm flipV="1">
                            <a:off x="4229481" y="1714235"/>
                            <a:ext cx="456629" cy="685694"/>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6" name="Line 19"/>
                        <wps:cNvCnPr>
                          <a:cxnSpLocks noChangeShapeType="1"/>
                        </wps:cNvCnPr>
                        <wps:spPr bwMode="auto">
                          <a:xfrm>
                            <a:off x="1485662" y="1257379"/>
                            <a:ext cx="2628852"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7" name="Line 20"/>
                        <wps:cNvCnPr>
                          <a:cxnSpLocks noChangeShapeType="1"/>
                        </wps:cNvCnPr>
                        <wps:spPr bwMode="auto">
                          <a:xfrm>
                            <a:off x="3314605" y="799703"/>
                            <a:ext cx="571595" cy="160022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8" name="Line 21"/>
                        <wps:cNvCnPr>
                          <a:cxnSpLocks noChangeShapeType="1"/>
                        </wps:cNvCnPr>
                        <wps:spPr bwMode="auto">
                          <a:xfrm flipV="1">
                            <a:off x="1714786" y="799703"/>
                            <a:ext cx="799910" cy="160022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9" name="Line 22"/>
                        <wps:cNvCnPr>
                          <a:cxnSpLocks noChangeShapeType="1"/>
                        </wps:cNvCnPr>
                        <wps:spPr bwMode="auto">
                          <a:xfrm flipV="1">
                            <a:off x="1943100" y="1371388"/>
                            <a:ext cx="2171414" cy="114337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0" o:spid="_x0000_s1026" editas="canvas" style="width:459pt;height:279pt;mso-position-horizontal-relative:char;mso-position-vertical-relative:line" coordsize="58293,35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Ir5gwYAANs7AAAOAAAAZHJzL2Uyb0RvYy54bWzsW9tu4zYQfS/QfxD07likqJsRZ7Frx0WB&#10;tLtA0r7TkmwLlUSVUmKnRf+9Q1KS6Vt206wN7JZ+sCVLpofkmZnDOdT1u02RW08przNWjm105dhW&#10;WsYsycrl2P7tYTYIbatuaJnQnJXp2H5Oa/vdzY8/XK+rUYrZiuVJyi1opKxH62psr5qmGg2HdbxK&#10;C1pfsSot4eKC8YI2cMqXw4TTNbRe5EPsOP5wzXhScRandQ3fTtVF+0a2v1ikcfNxsajTxsrHNtjW&#10;yHcu3+fifXhzTUdLTqtVFrdm0P9gRUGzEv60b2pKG2o98uygqSKLOavZormKWTFki0UWp7IP0Bvk&#10;7PVmQssnWsvOxDA6nYFw9BXbnS+F3SWbZXkOozGE1kfiO/G5hvlJxeW83L1JfSPvbe9ZVzCBddVP&#10;Zf02E+9XtEplz+tR/OvTJ25lCeDLtkpaAIw+PtHcImL2xP/CDffVJy5MrKs7Fv9RWyWbrGi5TN9z&#10;ztarlCZgDxL3g83aD8RJDT+15utfWAIN08eGyYncLHghGoQpsjZjG+PQRcS2nsd2EEWB4yrkpJvG&#10;iuEywl7gEsB6DDeEDnKJNG5IR107Fa+bn1JWWOJgbKd5nlW16CEd0ae7uhGm0VF3l+wKy7NEzIo8&#10;4cv5JOcW9Htsz+RL9gZ6rN+Wl9Z6bEce9mTLO9dqvQlHvo41wdljmYA1dCSG7bY9bmiWq2OwUqBB&#10;jqMYOjUFc5Y8wzBypjwMIgIcrBj/y7bW4F1ju/7zkfLUtvKfS5iKCBEi3FGeEC/AcML1K3P9Ci1j&#10;aGpsN7alDieNcuHHimfLFfwTkt0t2XuYvkUmB1NMrbKqNRbQqWw9O0xxB9MHgY8PbGN5YqQ15FnN&#10;Br7u7D4XaF3i4hB8BjCJHBx6RHoAHfWodQIvisBagVqX4JAELSJOoJZDPP36kBVY28afLtiAkeAW&#10;4powV8bSvyOEifMBR4OZHwYDMiPeAHwxHDgo+hD5DonIdPaPMBCR0SpLkrS8y8q0i+uIfFlMajOM&#10;isgysr/ZqYqsgTSXZ4WIDuIlxvm0h+2YLwMDjEH3KUdlz/2azXzTIsx4opYw3M4TZcLw97xQTMG5&#10;fA8Shu92zoeI40RqynvfMxnDZIye2ACz0IiNjMJatjgnTiETO34gcwR2oyhy29BkcGqYzSEB93Zw&#10;Gl4wngp6EvjAVYCqGKAaCt4v+Y+vFP0OqD0Fl/lXC6qXoeDAVx3PhYXhDsPWKTgOMYbwbyi4XhH5&#10;Ril4W6QwTPwwcwDF0BgOkixD88ZzUhyCEPHa4g3QHc/FB1Q8RB4YqIo3jodldccUb/6XxRuI1Qqo&#10;feZAsmyigfUyqQNKNpHjwgpWMB5fsB/Jt0zu2MoDR6vp33LukJFJIM1UcbQqTnTokv1AtbX/y7ik&#10;6xEcITDnBZdUPmvo3PdC5yQXMC7ZqRedEgeCzX6a7Efqoj5JMI7IttDqusF+BQukD7PEOhCdv+U0&#10;2Su/Jk1qaRJ4auuTUvWCFc9WdJyUSh+PN+X9nkQuCygPzxWo3zsKufqJiHynFXJrATL2752O2Wrl&#10;vRgOWdILkB9K9XOHt74uSeYg4r0kO/biodAO36zVHQjgViMHp+EZ7CjIQcMGib1IE9CyU9jzIo6k&#10;mNdK5F90dyuiyzE5VDmd6Da8DcmAYP92QJzpdPB+NiEDf4YCb+pOJ5Mp2lU5xS6Bt6ucYg3eD+Vw&#10;q6GqPQhg8mdESOWMMBZSnLyc3I56vV3hXhfbz4R7MVQt2nVOaNB+1DcM2rv9bEcXrGIL27HtX8cr&#10;26jXtBXadVH7/GjX5ELkOw7G8u+3sR328hBR7hbrn+1GqdOlNBPaTWiXOzdPgL0XxhXYdWX8/GDH&#10;KECkLRzD9qnAd/bQ3jMdAXe57DBI77ZqGRLzurDeS+sK6bq2fiakHyXvO8tpgD9299g78XwfQwlM&#10;QB6ovR99ZqerifAmwr8U4XulXuFel+nPhHuNvCMCCG53lchgHuxt0xPCS+i1W2RNhFdEr92MayL8&#10;6yJ8L4FLpMOW97OXZzSku/D4gu9Aktkh5lviDktXL4LLIqxrzN7wGcNnPvOU0gnm3uvoCu26hn6m&#10;uH6UzwgKH4SQZE7gHhapEexGMbiHihbU90wx8kAoeWV5pherFe51ofqiuI+Ii+A5E4F75AbIDfd2&#10;j/SLWxnxEemEMxPxv7+IDwV5+QCpfISofdpVPKKqn8uy/faZ3Jt/AQAA//8DAFBLAwQUAAYACAAA&#10;ACEAt7WR6tcAAAAFAQAADwAAAGRycy9kb3ducmV2LnhtbEyPQU/DMAyF70j8h8hI3FhapKFRmk5o&#10;CCEOHNj4AWli2orEqRpv7f49hgtcLD896/l79XaJQZ1wykMiA+WqAIXkkh+oM/BxeL7ZgMpsyduQ&#10;CA2cMcO2ubyobeXTTO942nOnJIRyZQ30zGOldXY9RptXaUQS7zNN0bLIqdN+srOEx6Bvi+JORzuQ&#10;fOjtiLse3df+GA2M6PkcSof49FbMLbqX110gY66vlscHUIwL/x3DD76gQyNMbTqSzyoYkCL8O8W7&#10;LzciWwPrtSy6qfV/+uYbAAD//wMAUEsBAi0AFAAGAAgAAAAhALaDOJL+AAAA4QEAABMAAAAAAAAA&#10;AAAAAAAAAAAAAFtDb250ZW50X1R5cGVzXS54bWxQSwECLQAUAAYACAAAACEAOP0h/9YAAACUAQAA&#10;CwAAAAAAAAAAAAAAAAAvAQAAX3JlbHMvLnJlbHNQSwECLQAUAAYACAAAACEAy0SK+YMGAADbOwAA&#10;DgAAAAAAAAAAAAAAAAAuAgAAZHJzL2Uyb0RvYy54bWxQSwECLQAUAAYACAAAACEAt7WR6tcAAAAF&#10;AQAADwAAAAAAAAAAAAAAAADdCAAAZHJzL2Rvd25yZXYueG1sUEsFBgAAAAAEAAQA8wAAAOEJ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35433;visibility:visible;mso-wrap-style:square">
                  <v:fill o:detectmouseclick="t"/>
                  <v:path o:connecttype="none"/>
                </v:shape>
                <v:oval id="Oval 4" o:spid="_x0000_s1028" style="position:absolute;left:2283;top:7997;width:12573;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4RBvwAAANoAAAAPAAAAZHJzL2Rvd25yZXYueG1sRE9Na8JA&#10;EL0L/odlhN7MxgalpK4iFcEePDS29yE7JsHsbMiOMf33XUHoaXi8z1lvR9eqgfrQeDawSFJQxKW3&#10;DVcGvs+H+RuoIMgWW89k4JcCbDfTyRpz6+/8RUMhlYohHHI0UIt0udahrMlhSHxHHLmL7x1KhH2l&#10;bY/3GO5a/ZqmK+2w4dhQY0cfNZXX4uYM7KtdsRp0Jsvssj/K8vpz+swWxrzMxt07KKFR/sVP99HG&#10;+fB45XH15g8AAP//AwBQSwECLQAUAAYACAAAACEA2+H2y+4AAACFAQAAEwAAAAAAAAAAAAAAAAAA&#10;AAAAW0NvbnRlbnRfVHlwZXNdLnhtbFBLAQItABQABgAIAAAAIQBa9CxbvwAAABUBAAALAAAAAAAA&#10;AAAAAAAAAB8BAABfcmVscy8ucmVsc1BLAQItABQABgAIAAAAIQCgD4RBvwAAANoAAAAPAAAAAAAA&#10;AAAAAAAAAAcCAABkcnMvZG93bnJldi54bWxQSwUGAAAAAAMAAwC3AAAA8wIAAAAA&#10;"/>
                <v:shapetype id="_x0000_t202" coordsize="21600,21600" o:spt="202" path="m,l,21600r21600,l21600,xe">
                  <v:stroke joinstyle="miter"/>
                  <v:path gradientshapeok="t" o:connecttype="rect"/>
                </v:shapetype>
                <v:shape id="Text Box 5" o:spid="_x0000_s1029" type="#_x0000_t202" style="position:absolute;left:3432;top:10285;width:10760;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rsidR="00D5193F" w:rsidRPr="003006A8" w:rsidRDefault="00D5193F" w:rsidP="00D5193F">
                        <w:pPr>
                          <w:rPr>
                            <w:sz w:val="22"/>
                            <w:szCs w:val="22"/>
                          </w:rPr>
                        </w:pPr>
                        <w:r>
                          <w:rPr>
                            <w:sz w:val="22"/>
                            <w:szCs w:val="22"/>
                          </w:rPr>
                          <w:t>Планирование</w:t>
                        </w:r>
                      </w:p>
                    </w:txbxContent>
                  </v:textbox>
                </v:shape>
                <v:oval id="Oval 6" o:spid="_x0000_s1030" style="position:absolute;left:22863;top:1140;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twgAAANoAAAAPAAAAZHJzL2Rvd25yZXYueG1sRI9Ba8JA&#10;FITvQv/D8grezMYGRVJXkYqghx4a9f7IPpNg9m3Ivsb033eFQo/DzHzDrLeja9VAfWg8G5gnKSji&#10;0tuGKwOX82G2AhUE2WLrmQz8UIDt5mWyxtz6B3/RUEilIoRDjgZqkS7XOpQ1OQyJ74ijd/O9Q4my&#10;r7Tt8RHhrtVvabrUDhuOCzV29FFTeS++nYF9tSuWg85kkd32R1ncr5+nbG7M9HXcvYMSGuU//Nc+&#10;WgMZPK/EG6A3vwAAAP//AwBQSwECLQAUAAYACAAAACEA2+H2y+4AAACFAQAAEwAAAAAAAAAAAAAA&#10;AAAAAAAAW0NvbnRlbnRfVHlwZXNdLnhtbFBLAQItABQABgAIAAAAIQBa9CxbvwAAABUBAAALAAAA&#10;AAAAAAAAAAAAAB8BAABfcmVscy8ucmVsc1BLAQItABQABgAIAAAAIQA/kb+twgAAANoAAAAPAAAA&#10;AAAAAAAAAAAAAAcCAABkcnMvZG93bnJldi54bWxQSwUGAAAAAAMAAwC3AAAA9gIAAAAA&#10;"/>
                <v:oval id="Oval 7" o:spid="_x0000_s1031" style="position:absolute;left:9140;top:23999;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CfZwgAAANoAAAAPAAAAZHJzL2Rvd25yZXYueG1sRI9Ba8JA&#10;FITvhf6H5RW81Y2NSkldRSqCHjw0tvdH9pkEs29D9hnjv3cFocdhZr5hFqvBNaqnLtSeDUzGCSji&#10;wtuaSwO/x+37J6ggyBYbz2TgRgFWy9eXBWbWX/mH+lxKFSEcMjRQibSZ1qGoyGEY+5Y4eiffOZQo&#10;u1LbDq8R7hr9kSRz7bDmuFBhS98VFef84gxsynU+73Uqs/S02cns/HfYpxNjRm/D+guU0CD/4Wd7&#10;Zw1M4XEl3gC9vAMAAP//AwBQSwECLQAUAAYACAAAACEA2+H2y+4AAACFAQAAEwAAAAAAAAAAAAAA&#10;AAAAAAAAW0NvbnRlbnRfVHlwZXNdLnhtbFBLAQItABQABgAIAAAAIQBa9CxbvwAAABUBAAALAAAA&#10;AAAAAAAAAAAAAB8BAABfcmVscy8ucmVsc1BLAQItABQABgAIAAAAIQCweCfZwgAAANoAAAAPAAAA&#10;AAAAAAAAAAAAAAcCAABkcnMvZG93bnJldi54bWxQSwUGAAAAAAMAAwC3AAAA9gIAAAAA&#10;"/>
                <v:oval id="Oval 8" o:spid="_x0000_s1032" style="position:absolute;left:34287;top:23999;width:12574;height:80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JCwgAAANoAAAAPAAAAZHJzL2Rvd25yZXYueG1sRI9Ba8JA&#10;FITvgv9heYXedGNDpKSuIkrBHjwY7f2RfSbB7NuQfY3pv+8WBI/DzHzDrDaja9VAfWg8G1jME1DE&#10;pbcNVwYu58/ZO6ggyBZbz2TglwJs1tPJCnPr73yioZBKRQiHHA3UIl2udShrchjmviOO3tX3DiXK&#10;vtK2x3uEu1a/JclSO2w4LtTY0a6m8lb8OAP7alssB51Kll73B8lu38evdGHM68u4/QAlNMoz/Ggf&#10;rIEM/q/EG6DXfwAAAP//AwBQSwECLQAUAAYACAAAACEA2+H2y+4AAACFAQAAEwAAAAAAAAAAAAAA&#10;AAAAAAAAW0NvbnRlbnRfVHlwZXNdLnhtbFBLAQItABQABgAIAAAAIQBa9CxbvwAAABUBAAALAAAA&#10;AAAAAAAAAAAAAB8BAABfcmVscy8ucmVsc1BLAQItABQABgAIAAAAIQDfNIJCwgAAANoAAAAPAAAA&#10;AAAAAAAAAAAAAAcCAABkcnMvZG93bnJldi54bWxQSwUGAAAAAAMAAwC3AAAA9gIAAAAA&#10;"/>
                <v:shape id="Text Box 9" o:spid="_x0000_s1033" type="#_x0000_t202" style="position:absolute;left:24005;top:3428;width:10282;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D5193F" w:rsidRPr="003006A8" w:rsidRDefault="00D5193F" w:rsidP="00D5193F">
                        <w:pPr>
                          <w:rPr>
                            <w:sz w:val="22"/>
                            <w:szCs w:val="22"/>
                          </w:rPr>
                        </w:pPr>
                        <w:r>
                          <w:rPr>
                            <w:sz w:val="22"/>
                            <w:szCs w:val="22"/>
                          </w:rPr>
                          <w:t xml:space="preserve">  О</w:t>
                        </w:r>
                        <w:r w:rsidRPr="003006A8">
                          <w:rPr>
                            <w:sz w:val="22"/>
                            <w:szCs w:val="22"/>
                          </w:rPr>
                          <w:t>рганизация</w:t>
                        </w:r>
                      </w:p>
                    </w:txbxContent>
                  </v:textbox>
                </v:shape>
                <v:oval id="Oval 10" o:spid="_x0000_s1034" style="position:absolute;left:41145;top:9145;width:12581;height:8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rmuwgAAANoAAAAPAAAAZHJzL2Rvd25yZXYueG1sRI9Ba8JA&#10;FITvQv/D8oTedKNBW6KrSKVgDx4a2/sj+0yC2bch+4zx37sFocdhZr5h1tvBNaqnLtSeDcymCSji&#10;wtuaSwM/p8/JO6ggyBYbz2TgTgG2m5fRGjPrb/xNfS6lihAOGRqoRNpM61BU5DBMfUscvbPvHEqU&#10;Xalth7cId42eJ8lSO6w5LlTY0kdFxSW/OgP7cpcve53KIj3vD7K4/B6/0pkxr+NhtwIlNMh/+Nk+&#10;WANv8Hcl3gC9eQAAAP//AwBQSwECLQAUAAYACAAAACEA2+H2y+4AAACFAQAAEwAAAAAAAAAAAAAA&#10;AAAAAAAAW0NvbnRlbnRfVHlwZXNdLnhtbFBLAQItABQABgAIAAAAIQBa9CxbvwAAABUBAAALAAAA&#10;AAAAAAAAAAAAAB8BAABfcmVscy8ucmVsc1BLAQItABQABgAIAAAAIQBAqrmuwgAAANoAAAAPAAAA&#10;AAAAAAAAAAAAAAcCAABkcnMvZG93bnJldi54bWxQSwUGAAAAAAMAAwC3AAAA9gIAAAAA&#10;"/>
                <v:shape id="Text Box 11" o:spid="_x0000_s1035" type="#_x0000_t202" style="position:absolute;left:10290;top:26287;width:1028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DpSuwAAANoAAAAPAAAAZHJzL2Rvd25yZXYueG1sRE9LCsIw&#10;EN0L3iGM4EY0VfxWo6iguPVzgLEZ22IzKU209fZmIbh8vP9q05hCvKlyuWUFw0EEgjixOudUwe16&#10;6M9BOI+ssbBMCj7kYLNut1YYa1vzmd4Xn4oQwi5GBZn3ZSylSzIy6Aa2JA7cw1YGfYBVKnWFdQg3&#10;hRxF0VQazDk0ZFjSPqPkeXkZBY9T3Zss6vvR32bn8XSH+exuP0p1O812CcJT4//in/ukFYSt4Uq4&#10;AXL9BQAA//8DAFBLAQItABQABgAIAAAAIQDb4fbL7gAAAIUBAAATAAAAAAAAAAAAAAAAAAAAAABb&#10;Q29udGVudF9UeXBlc10ueG1sUEsBAi0AFAAGAAgAAAAhAFr0LFu/AAAAFQEAAAsAAAAAAAAAAAAA&#10;AAAAHwEAAF9yZWxzLy5yZWxzUEsBAi0AFAAGAAgAAAAhAEh0OlK7AAAA2gAAAA8AAAAAAAAAAAAA&#10;AAAABwIAAGRycy9kb3ducmV2LnhtbFBLBQYAAAAAAwADALcAAADvAgAAAAA=&#10;" stroked="f">
                  <v:textbox>
                    <w:txbxContent>
                      <w:p w:rsidR="00D5193F" w:rsidRDefault="00D5193F" w:rsidP="00D5193F">
                        <w:r>
                          <w:rPr>
                            <w:sz w:val="22"/>
                            <w:szCs w:val="22"/>
                          </w:rPr>
                          <w:t xml:space="preserve">  Мотивация</w:t>
                        </w:r>
                      </w:p>
                      <w:p w:rsidR="00D5193F" w:rsidRDefault="00D5193F" w:rsidP="00D5193F"/>
                    </w:txbxContent>
                  </v:textbox>
                </v:shape>
                <v:shape id="Text Box 12" o:spid="_x0000_s1036" type="#_x0000_t202" style="position:absolute;left:35429;top:26287;width:1029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rsidR="00D5193F" w:rsidRPr="003006A8" w:rsidRDefault="00D5193F" w:rsidP="00D5193F">
                        <w:pPr>
                          <w:rPr>
                            <w:sz w:val="22"/>
                            <w:szCs w:val="22"/>
                          </w:rPr>
                        </w:pPr>
                        <w:r>
                          <w:t xml:space="preserve">   </w:t>
                        </w:r>
                        <w:r>
                          <w:rPr>
                            <w:sz w:val="22"/>
                            <w:szCs w:val="22"/>
                          </w:rPr>
                          <w:t>К</w:t>
                        </w:r>
                        <w:r w:rsidRPr="003006A8">
                          <w:rPr>
                            <w:sz w:val="22"/>
                            <w:szCs w:val="22"/>
                          </w:rPr>
                          <w:t>онтроль</w:t>
                        </w:r>
                      </w:p>
                      <w:p w:rsidR="00D5193F" w:rsidRDefault="00D5193F" w:rsidP="00D5193F"/>
                    </w:txbxContent>
                  </v:textbox>
                </v:shape>
                <v:shape id="Text Box 13" o:spid="_x0000_s1037" type="#_x0000_t202" style="position:absolute;left:42294;top:11433;width:1028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D5193F" w:rsidRPr="003006A8" w:rsidRDefault="00D5193F" w:rsidP="00D5193F">
                        <w:pPr>
                          <w:rPr>
                            <w:sz w:val="22"/>
                            <w:szCs w:val="22"/>
                          </w:rPr>
                        </w:pPr>
                        <w:r>
                          <w:rPr>
                            <w:sz w:val="22"/>
                            <w:szCs w:val="22"/>
                          </w:rPr>
                          <w:t>Управление</w:t>
                        </w:r>
                      </w:p>
                    </w:txbxContent>
                  </v:textbox>
                </v:shape>
                <v:line id="Line 14" o:spid="_x0000_s1038" style="position:absolute;flip:y;visibility:visible;mso-wrap-style:square" from="12573,5716" to="22863,9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1w1wgAAANsAAAAPAAAAZHJzL2Rvd25yZXYueG1sRE9La8JA&#10;EL4X/A/LCF6KbrRQQsxGtBoo9NL4uA/ZMQlmZ5fsVtN/3y0UepuP7zn5ZjS9uNPgO8sKlosEBHFt&#10;dceNgvOpnKcgfEDW2FsmBd/kYVNMnnLMtH1wRfdjaEQMYZ+hgjYEl0np65YM+oV1xJG72sFgiHBo&#10;pB7wEcNNL1dJ8ioNdhwbWnT01lJ9O34ZBc8vh71zaVqW1d52n+5yqHYfZ6Vm03G7BhFoDP/iP/e7&#10;jvOX8PtLPEAWPwAAAP//AwBQSwECLQAUAAYACAAAACEA2+H2y+4AAACFAQAAEwAAAAAAAAAAAAAA&#10;AAAAAAAAW0NvbnRlbnRfVHlwZXNdLnhtbFBLAQItABQABgAIAAAAIQBa9CxbvwAAABUBAAALAAAA&#10;AAAAAAAAAAAAAB8BAABfcmVscy8ucmVsc1BLAQItABQABgAIAAAAIQAA71w1wgAAANsAAAAPAAAA&#10;AAAAAAAAAAAAAAcCAABkcnMvZG93bnJldi54bWxQSwUGAAAAAAMAAwC3AAAA9gIAAAAA&#10;">
                  <v:stroke startarrow="block" endarrow="block"/>
                </v:line>
                <v:line id="Line 15" o:spid="_x0000_s1039" style="position:absolute;visibility:visible;mso-wrap-style:square" from="35429,5716" to="45719,9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pp2wQAAANsAAAAPAAAAZHJzL2Rvd25yZXYueG1sRE9Na8JA&#10;EL0X/A/LCL3VjTkUia4igpKLSG3xPGbHJJqdjdk1m/bXd4VCb/N4n7NYDaYRPXWutqxgOklAEBdW&#10;11wq+Prcvs1AOI+ssbFMCr7JwWo5ellgpm3gD+qPvhQxhF2GCirv20xKV1Rk0E1sSxy5i+0M+gi7&#10;UuoOQww3jUyT5F0arDk2VNjSpqLidnwYBUn42cmrzOv+kO/voT2HU3oPSr2Oh/UchKfB/4v/3LmO&#10;81N4/hIPkMtfAAAA//8DAFBLAQItABQABgAIAAAAIQDb4fbL7gAAAIUBAAATAAAAAAAAAAAAAAAA&#10;AAAAAABbQ29udGVudF9UeXBlc10ueG1sUEsBAi0AFAAGAAgAAAAhAFr0LFu/AAAAFQEAAAsAAAAA&#10;AAAAAAAAAAAAHwEAAF9yZWxzLy5yZWxzUEsBAi0AFAAGAAgAAAAhANJumnbBAAAA2wAAAA8AAAAA&#10;AAAAAAAAAAAABwIAAGRycy9kb3ducmV2LnhtbFBLBQYAAAAAAwADALcAAAD1AgAAAAA=&#10;">
                  <v:stroke startarrow="block" endarrow="block"/>
                </v:line>
                <v:line id="Line 16" o:spid="_x0000_s1040" style="position:absolute;visibility:visible;mso-wrap-style:square" from="9140,16002" to="13715,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j/twQAAANsAAAAPAAAAZHJzL2Rvd25yZXYueG1sRE9Na8JA&#10;EL0X/A/LCL3VjQpSoquIYMlFilY8j9kxiWZnY3abTfvrXaHQ2zze5yxWvalFR62rLCsYjxIQxLnV&#10;FRcKjl/bt3cQziNrrC2Tgh9ysFoOXhaYaht4T93BFyKGsEtRQel9k0rp8pIMupFtiCN3sa1BH2Fb&#10;SN1iiOGmlpMkmUmDFceGEhvalJTfDt9GQRJ+P+RVZlX3me3uoTmH0+QelHod9us5CE+9/xf/uTMd&#10;50/h+Us8QC4fAAAA//8DAFBLAQItABQABgAIAAAAIQDb4fbL7gAAAIUBAAATAAAAAAAAAAAAAAAA&#10;AAAAAABbQ29udGVudF9UeXBlc10ueG1sUEsBAi0AFAAGAAgAAAAhAFr0LFu/AAAAFQEAAAsAAAAA&#10;AAAAAAAAAAAAHwEAAF9yZWxzLy5yZWxzUEsBAi0AFAAGAAgAAAAhAL0iP+3BAAAA2wAAAA8AAAAA&#10;AAAAAAAAAAAABwIAAGRycy9kb3ducmV2LnhtbFBLBQYAAAAAAwADALcAAAD1AgAAAAA=&#10;">
                  <v:stroke startarrow="block" endarrow="block"/>
                </v:line>
                <v:line id="Line 17" o:spid="_x0000_s1041" style="position:absolute;visibility:visible;mso-wrap-style:square" from="21714,28576" to="34287,28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6eZwQAAANsAAAAPAAAAZHJzL2Rvd25yZXYueG1sRE9Na8JA&#10;EL0X/A/LCL3VjSJSoquIYMlFilY8j9kxiWZnY3abTfvrXaHQ2zze5yxWvalFR62rLCsYjxIQxLnV&#10;FRcKjl/bt3cQziNrrC2Tgh9ysFoOXhaYaht4T93BFyKGsEtRQel9k0rp8pIMupFtiCN3sa1BH2Fb&#10;SN1iiOGmlpMkmUmDFceGEhvalJTfDt9GQRJ+P+RVZlX3me3uoTmH0+QelHod9us5CE+9/xf/uTMd&#10;50/h+Us8QC4fAAAA//8DAFBLAQItABQABgAIAAAAIQDb4fbL7gAAAIUBAAATAAAAAAAAAAAAAAAA&#10;AAAAAABbQ29udGVudF9UeXBlc10ueG1sUEsBAi0AFAAGAAgAAAAhAFr0LFu/AAAAFQEAAAsAAAAA&#10;AAAAAAAAAAAAHwEAAF9yZWxzLy5yZWxzUEsBAi0AFAAGAAgAAAAhADLLp5nBAAAA2wAAAA8AAAAA&#10;AAAAAAAAAAAABwIAAGRycy9kb3ducmV2LnhtbFBLBQYAAAAAAwADALcAAAD1AgAAAAA=&#10;">
                  <v:stroke startarrow="block" endarrow="block"/>
                </v:line>
                <v:line id="Line 18" o:spid="_x0000_s1042" style="position:absolute;flip:y;visibility:visible;mso-wrap-style:square" from="42294,17142" to="46861,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o2wgAAANsAAAAPAAAAZHJzL2Rvd25yZXYueG1sRE9Na8JA&#10;EL0L/odlhF5K3dTSElI3QasBwUtj7X3ITpPQ7OySXTX9911B8DaP9znLYjS9ONPgO8sKnucJCOLa&#10;6o4bBcev8ikF4QOyxt4yKfgjD0U+nSwx0/bCFZ0PoRExhH2GCtoQXCalr1sy6OfWEUfuxw4GQ4RD&#10;I/WAlxhuerlIkjdpsOPY0KKjj5bq38PJKHh82W6cS9OyrDa2+3Tf22q9Pyr1MBtX7yACjeEuvrl3&#10;Os5/hesv8QCZ/wMAAP//AwBQSwECLQAUAAYACAAAACEA2+H2y+4AAACFAQAAEwAAAAAAAAAAAAAA&#10;AAAAAAAAW0NvbnRlbnRfVHlwZXNdLnhtbFBLAQItABQABgAIAAAAIQBa9CxbvwAAABUBAAALAAAA&#10;AAAAAAAAAAAAAB8BAABfcmVscy8ucmVsc1BLAQItABQABgAIAAAAIQB/1Fo2wgAAANsAAAAPAAAA&#10;AAAAAAAAAAAAAAcCAABkcnMvZG93bnJldi54bWxQSwUGAAAAAAMAAwC3AAAA9gIAAAAA&#10;">
                  <v:stroke startarrow="block" endarrow="block"/>
                </v:line>
                <v:line id="Line 19" o:spid="_x0000_s1043" style="position:absolute;visibility:visible;mso-wrap-style:square" from="14856,12573" to="41145,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Zx1wAAAANsAAAAPAAAAZHJzL2Rvd25yZXYueG1sRE9Ni8Iw&#10;EL0v+B/CCN7WVA+yVKOIoPSyyOrieWzGttpMapNtuv56syDsbR7vcxar3tSio9ZVlhVMxgkI4tzq&#10;igsF38ft+wcI55E11pZJwS85WC0HbwtMtQ38Rd3BFyKGsEtRQel9k0rp8pIMurFtiCN3sa1BH2Fb&#10;SN1iiOGmltMkmUmDFceGEhvalJTfDj9GQRIeO3mVWdXts897aM7hNL0HpUbDfj0H4an3/+KXO9Nx&#10;/gz+fokHyOUTAAD//wMAUEsBAi0AFAAGAAgAAAAhANvh9svuAAAAhQEAABMAAAAAAAAAAAAAAAAA&#10;AAAAAFtDb250ZW50X1R5cGVzXS54bWxQSwECLQAUAAYACAAAACEAWvQsW78AAAAVAQAACwAAAAAA&#10;AAAAAAAAAAAfAQAAX3JlbHMvLnJlbHNQSwECLQAUAAYACAAAACEArVWcdcAAAADbAAAADwAAAAAA&#10;AAAAAAAAAAAHAgAAZHJzL2Rvd25yZXYueG1sUEsFBgAAAAADAAMAtwAAAPQCAAAAAA==&#10;">
                  <v:stroke startarrow="block" endarrow="block"/>
                </v:line>
                <v:line id="Line 20" o:spid="_x0000_s1044" style="position:absolute;visibility:visible;mso-wrap-style:square" from="33146,7997" to="38862,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TnuwQAAANsAAAAPAAAAZHJzL2Rvd25yZXYueG1sRE9Na8JA&#10;EL0X/A/LCL3VjR60RFcRwZKLFK14HrNjEs3Oxuw2m/bXu0Kht3m8z1mselOLjlpXWVYwHiUgiHOr&#10;Ky4UHL+2b+8gnEfWWFsmBT/kYLUcvCww1TbwnrqDL0QMYZeigtL7JpXS5SUZdCPbEEfuYluDPsK2&#10;kLrFEMNNLSdJMpUGK44NJTa0KSm/Hb6NgiT8fsirzKruM9vdQ3MOp8k9KPU67NdzEJ56/y/+c2c6&#10;zp/B85d4gFw+AAAA//8DAFBLAQItABQABgAIAAAAIQDb4fbL7gAAAIUBAAATAAAAAAAAAAAAAAAA&#10;AAAAAABbQ29udGVudF9UeXBlc10ueG1sUEsBAi0AFAAGAAgAAAAhAFr0LFu/AAAAFQEAAAsAAAAA&#10;AAAAAAAAAAAAHwEAAF9yZWxzLy5yZWxzUEsBAi0AFAAGAAgAAAAhAMIZOe7BAAAA2wAAAA8AAAAA&#10;AAAAAAAAAAAABwIAAGRycy9kb3ducmV2LnhtbFBLBQYAAAAAAwADALcAAAD1AgAAAAA=&#10;">
                  <v:stroke startarrow="block" endarrow="block"/>
                </v:line>
                <v:line id="Line 21" o:spid="_x0000_s1045" style="position:absolute;flip:y;visibility:visible;mso-wrap-style:square" from="17147,7997" to="25146,23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fWoxAAAANsAAAAPAAAAZHJzL2Rvd25yZXYueG1sRI9Ba8JA&#10;EIXvQv/DMoVepG5aoYTUVdpqQPDSWHsfsmMSzM4u2a2m/945CN5meG/e+2axGl2vzjTEzrOBl1kG&#10;irj2tuPGwOGnfM5BxYRssfdMBv4pwmr5MFlgYf2FKzrvU6MkhGOBBtqUQqF1rFtyGGc+EIt29IPD&#10;JOvQaDvgRcJdr1+z7E077FgaWgz01VJ92v85A9P5Zh1Cnpdltfbdd/jdVJ+7gzFPj+PHO6hEY7qb&#10;b9dbK/gCK7/IAHp5BQAA//8DAFBLAQItABQABgAIAAAAIQDb4fbL7gAAAIUBAAATAAAAAAAAAAAA&#10;AAAAAAAAAABbQ29udGVudF9UeXBlc10ueG1sUEsBAi0AFAAGAAgAAAAhAFr0LFu/AAAAFQEAAAsA&#10;AAAAAAAAAAAAAAAAHwEAAF9yZWxzLy5yZWxzUEsBAi0AFAAGAAgAAAAhAJHV9ajEAAAA2wAAAA8A&#10;AAAAAAAAAAAAAAAABwIAAGRycy9kb3ducmV2LnhtbFBLBQYAAAAAAwADALcAAAD4AgAAAAA=&#10;">
                  <v:stroke startarrow="block" endarrow="block"/>
                </v:line>
                <v:line id="Line 22" o:spid="_x0000_s1046" style="position:absolute;flip:y;visibility:visible;mso-wrap-style:square" from="19431,13713" to="41145,25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AzwgAAANsAAAAPAAAAZHJzL2Rvd25yZXYueG1sRE9Na8JA&#10;EL0L/odlhF6k2bQFiWlWsdWA4KVRex+y0ySYnV2yW03/vVso9DaP9znFejS9uNLgO8sKnpIUBHFt&#10;dceNgvOpfMxA+ICssbdMCn7Iw3o1nRSYa3vjiq7H0IgYwj5HBW0ILpfS1y0Z9Il1xJH7soPBEOHQ&#10;SD3gLYabXj6n6UIa7Dg2tOjovaX6cvw2CuYvu61zWVaW1dZ2H+5zV70dzko9zMbNK4hAY/gX/7n3&#10;Os5fwu8v8QC5ugMAAP//AwBQSwECLQAUAAYACAAAACEA2+H2y+4AAACFAQAAEwAAAAAAAAAAAAAA&#10;AAAAAAAAW0NvbnRlbnRfVHlwZXNdLnhtbFBLAQItABQABgAIAAAAIQBa9CxbvwAAABUBAAALAAAA&#10;AAAAAAAAAAAAAB8BAABfcmVscy8ucmVsc1BLAQItABQABgAIAAAAIQD+mVAzwgAAANsAAAAPAAAA&#10;AAAAAAAAAAAAAAcCAABkcnMvZG93bnJldi54bWxQSwUGAAAAAAMAAwC3AAAA9gIAAAAA&#10;">
                  <v:stroke startarrow="block" endarrow="block"/>
                </v:line>
                <w10:anchorlock/>
              </v:group>
            </w:pict>
          </mc:Fallback>
        </mc:AlternateContent>
      </w:r>
    </w:p>
    <w:p w:rsidR="00D5193F" w:rsidRDefault="00D5193F" w:rsidP="00D5193F">
      <w:pPr>
        <w:ind w:left="-180" w:right="-185"/>
      </w:pPr>
    </w:p>
    <w:p w:rsidR="00D5193F" w:rsidRDefault="00D5193F" w:rsidP="00D5193F">
      <w:pPr>
        <w:ind w:left="180" w:right="-185"/>
        <w:rPr>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Default="00D5193F" w:rsidP="00D5193F">
      <w:pPr>
        <w:ind w:left="180" w:right="-185"/>
        <w:rPr>
          <w:b/>
          <w:sz w:val="32"/>
          <w:szCs w:val="32"/>
          <w:u w:val="single"/>
        </w:rPr>
      </w:pPr>
    </w:p>
    <w:p w:rsidR="00D5193F" w:rsidRPr="00BF303C" w:rsidRDefault="00D5193F" w:rsidP="00D5193F">
      <w:pPr>
        <w:ind w:left="180" w:right="-185"/>
        <w:rPr>
          <w:b/>
          <w:u w:val="single"/>
        </w:rPr>
      </w:pPr>
      <w:r w:rsidRPr="00BF303C">
        <w:rPr>
          <w:b/>
          <w:u w:val="single"/>
        </w:rPr>
        <w:t xml:space="preserve">Организация производства </w:t>
      </w:r>
    </w:p>
    <w:p w:rsidR="00D5193F" w:rsidRPr="00BF303C" w:rsidRDefault="00D5193F" w:rsidP="00D5193F">
      <w:pPr>
        <w:ind w:left="180" w:right="-185"/>
        <w:rPr>
          <w:u w:val="single"/>
        </w:rPr>
      </w:pPr>
    </w:p>
    <w:p w:rsidR="00D5193F" w:rsidRPr="00BF303C" w:rsidRDefault="00D5193F" w:rsidP="00D5193F">
      <w:pPr>
        <w:ind w:left="180" w:right="-185"/>
      </w:pPr>
      <w:r w:rsidRPr="00BF303C">
        <w:t>Создание производства (бизнес-план, де юре и де факто)</w:t>
      </w:r>
    </w:p>
    <w:p w:rsidR="00D5193F" w:rsidRPr="00BF303C" w:rsidRDefault="00D5193F" w:rsidP="00D5193F">
      <w:pPr>
        <w:ind w:left="180" w:right="-185"/>
      </w:pPr>
      <w:r w:rsidRPr="00BF303C">
        <w:t>Структурная схема</w:t>
      </w:r>
    </w:p>
    <w:p w:rsidR="00D5193F" w:rsidRPr="00BF303C" w:rsidRDefault="00D5193F" w:rsidP="00D5193F">
      <w:pPr>
        <w:ind w:left="180" w:right="-185"/>
      </w:pPr>
      <w:r w:rsidRPr="00BF303C">
        <w:t>Управление</w:t>
      </w:r>
    </w:p>
    <w:p w:rsidR="00D5193F" w:rsidRPr="00BF303C" w:rsidRDefault="00D5193F" w:rsidP="00D5193F">
      <w:pPr>
        <w:ind w:left="180" w:right="-185"/>
      </w:pPr>
    </w:p>
    <w:p w:rsidR="00D5193F" w:rsidRPr="00BF303C" w:rsidRDefault="00D5193F" w:rsidP="00D5193F">
      <w:pPr>
        <w:ind w:left="180" w:right="-185"/>
        <w:rPr>
          <w:b/>
          <w:u w:val="single"/>
        </w:rPr>
      </w:pPr>
      <w:r w:rsidRPr="00BF303C">
        <w:rPr>
          <w:b/>
          <w:u w:val="single"/>
        </w:rPr>
        <w:t>Планирование</w:t>
      </w:r>
    </w:p>
    <w:p w:rsidR="00D5193F" w:rsidRPr="00BF303C" w:rsidRDefault="00D5193F" w:rsidP="00D5193F">
      <w:pPr>
        <w:ind w:left="180" w:right="-185"/>
        <w:rPr>
          <w:b/>
          <w:u w:val="single"/>
        </w:rPr>
      </w:pPr>
    </w:p>
    <w:p w:rsidR="00D5193F" w:rsidRPr="00BF303C" w:rsidRDefault="00D5193F" w:rsidP="00D5193F">
      <w:pPr>
        <w:tabs>
          <w:tab w:val="left" w:pos="5505"/>
        </w:tabs>
        <w:ind w:left="180" w:right="-185"/>
      </w:pPr>
      <w:r w:rsidRPr="00BF303C">
        <w:t>Виды продукции</w:t>
      </w:r>
      <w:r w:rsidRPr="00BF303C">
        <w:tab/>
      </w:r>
    </w:p>
    <w:p w:rsidR="00D5193F" w:rsidRPr="00BF303C" w:rsidRDefault="00D5193F" w:rsidP="00D5193F">
      <w:pPr>
        <w:ind w:left="180" w:right="-185"/>
      </w:pPr>
      <w:r w:rsidRPr="00BF303C">
        <w:t xml:space="preserve">Объем производства </w:t>
      </w:r>
    </w:p>
    <w:p w:rsidR="00D5193F" w:rsidRPr="00BF303C" w:rsidRDefault="00D5193F" w:rsidP="00D5193F">
      <w:pPr>
        <w:ind w:left="180" w:right="-185"/>
      </w:pPr>
      <w:r w:rsidRPr="00BF303C">
        <w:t>Финансы</w:t>
      </w:r>
    </w:p>
    <w:p w:rsidR="00D5193F" w:rsidRPr="00BF303C" w:rsidRDefault="00D5193F" w:rsidP="00D5193F">
      <w:pPr>
        <w:ind w:right="-185"/>
      </w:pPr>
      <w:r w:rsidRPr="00BF303C">
        <w:t xml:space="preserve">  Материальные ресурсы</w:t>
      </w:r>
    </w:p>
    <w:p w:rsidR="00D5193F" w:rsidRPr="00BF303C" w:rsidRDefault="00D5193F" w:rsidP="00D5193F">
      <w:pPr>
        <w:tabs>
          <w:tab w:val="left" w:pos="8145"/>
        </w:tabs>
        <w:ind w:left="180" w:right="-185"/>
      </w:pPr>
      <w:r w:rsidRPr="00BF303C">
        <w:t>Трудовые ресурсы</w:t>
      </w:r>
      <w:r w:rsidRPr="00BF303C">
        <w:tab/>
      </w:r>
    </w:p>
    <w:p w:rsidR="00D5193F" w:rsidRPr="00BF303C" w:rsidRDefault="00D5193F" w:rsidP="00D5193F">
      <w:pPr>
        <w:ind w:left="180" w:right="-185"/>
      </w:pPr>
      <w:r w:rsidRPr="00BF303C">
        <w:t>Технология</w:t>
      </w:r>
    </w:p>
    <w:p w:rsidR="00D5193F" w:rsidRPr="00BF303C" w:rsidRDefault="00D5193F" w:rsidP="00D5193F">
      <w:pPr>
        <w:ind w:left="180" w:right="-185"/>
      </w:pPr>
      <w:r w:rsidRPr="00BF303C">
        <w:t xml:space="preserve"> Структура организации производства</w:t>
      </w:r>
    </w:p>
    <w:p w:rsidR="00D5193F" w:rsidRPr="00BF303C" w:rsidRDefault="00D5193F" w:rsidP="00D5193F">
      <w:pPr>
        <w:ind w:left="180" w:right="-185"/>
      </w:pPr>
    </w:p>
    <w:p w:rsidR="00D5193F" w:rsidRPr="00BF303C" w:rsidRDefault="00D5193F" w:rsidP="00D5193F">
      <w:pPr>
        <w:ind w:left="180" w:right="-185"/>
        <w:rPr>
          <w:b/>
        </w:rPr>
      </w:pPr>
      <w:r w:rsidRPr="00BF303C">
        <w:rPr>
          <w:b/>
          <w:u w:val="single"/>
        </w:rPr>
        <w:t>Мотивация</w:t>
      </w:r>
      <w:r w:rsidRPr="00BF303C">
        <w:rPr>
          <w:b/>
        </w:rPr>
        <w:t xml:space="preserve"> </w:t>
      </w:r>
    </w:p>
    <w:p w:rsidR="00D5193F" w:rsidRPr="00BF303C" w:rsidRDefault="00D5193F" w:rsidP="00D5193F">
      <w:pPr>
        <w:ind w:left="180" w:right="-185"/>
      </w:pPr>
    </w:p>
    <w:p w:rsidR="00D5193F" w:rsidRPr="00BF303C" w:rsidRDefault="00D5193F" w:rsidP="00D5193F">
      <w:pPr>
        <w:ind w:left="180" w:right="-185"/>
      </w:pPr>
      <w:r w:rsidRPr="00BF303C">
        <w:t>Побуждение,</w:t>
      </w:r>
    </w:p>
    <w:p w:rsidR="00D5193F" w:rsidRPr="00BF303C" w:rsidRDefault="00D5193F" w:rsidP="00D5193F">
      <w:pPr>
        <w:ind w:left="180" w:right="-185"/>
      </w:pPr>
      <w:r w:rsidRPr="00BF303C">
        <w:t>Принуждение</w:t>
      </w:r>
    </w:p>
    <w:p w:rsidR="00D5193F" w:rsidRPr="00BF303C" w:rsidRDefault="00D5193F" w:rsidP="00D5193F">
      <w:pPr>
        <w:ind w:left="180" w:right="-185"/>
      </w:pPr>
    </w:p>
    <w:p w:rsidR="00D5193F" w:rsidRPr="00BF303C" w:rsidRDefault="00D5193F" w:rsidP="00D5193F">
      <w:pPr>
        <w:ind w:left="180" w:right="-185"/>
        <w:rPr>
          <w:b/>
          <w:u w:val="single"/>
        </w:rPr>
      </w:pPr>
      <w:r w:rsidRPr="00BF303C">
        <w:rPr>
          <w:b/>
          <w:u w:val="single"/>
        </w:rPr>
        <w:t>Контроль</w:t>
      </w:r>
    </w:p>
    <w:p w:rsidR="00D5193F" w:rsidRPr="00BF303C" w:rsidRDefault="00D5193F" w:rsidP="00D5193F">
      <w:pPr>
        <w:ind w:left="540" w:right="-185"/>
      </w:pPr>
    </w:p>
    <w:p w:rsidR="00D5193F" w:rsidRPr="00BF303C" w:rsidRDefault="00D5193F" w:rsidP="00D5193F">
      <w:pPr>
        <w:ind w:left="426" w:right="-185"/>
      </w:pPr>
      <w:r w:rsidRPr="00BF303C">
        <w:t>Финансовый</w:t>
      </w:r>
    </w:p>
    <w:p w:rsidR="00D5193F" w:rsidRPr="00BF303C" w:rsidRDefault="00D5193F" w:rsidP="00D5193F">
      <w:pPr>
        <w:ind w:left="426" w:right="-185"/>
      </w:pPr>
      <w:r w:rsidRPr="00BF303C">
        <w:t>Исполнительский</w:t>
      </w:r>
    </w:p>
    <w:p w:rsidR="00D5193F" w:rsidRPr="00BF303C" w:rsidRDefault="00D5193F" w:rsidP="00D5193F">
      <w:pPr>
        <w:ind w:left="426" w:right="-185"/>
      </w:pPr>
      <w:r w:rsidRPr="00BF303C">
        <w:t>Времени</w:t>
      </w:r>
    </w:p>
    <w:p w:rsidR="00D5193F" w:rsidRPr="00BF303C" w:rsidRDefault="00D5193F" w:rsidP="00D5193F">
      <w:pPr>
        <w:ind w:left="426" w:right="-185"/>
      </w:pPr>
      <w:r w:rsidRPr="00BF303C">
        <w:t>Средств</w:t>
      </w:r>
    </w:p>
    <w:p w:rsidR="00D5193F" w:rsidRPr="00BF303C" w:rsidRDefault="00D5193F" w:rsidP="00D5193F">
      <w:pPr>
        <w:ind w:left="426" w:right="-185"/>
      </w:pPr>
      <w:r w:rsidRPr="00BF303C">
        <w:t>Материалов</w:t>
      </w:r>
    </w:p>
    <w:p w:rsidR="00D5193F" w:rsidRPr="00BF303C" w:rsidRDefault="00D5193F" w:rsidP="00D5193F">
      <w:pPr>
        <w:ind w:left="180" w:right="-185"/>
      </w:pPr>
      <w:r w:rsidRPr="00BF303C">
        <w:t xml:space="preserve">   Обеспечения</w:t>
      </w:r>
    </w:p>
    <w:p w:rsidR="00D5193F" w:rsidRPr="00BF303C" w:rsidRDefault="00D5193F" w:rsidP="00D5193F">
      <w:pPr>
        <w:ind w:left="180" w:right="-185"/>
      </w:pPr>
      <w:r w:rsidRPr="00BF303C">
        <w:t xml:space="preserve">   Кадровый</w:t>
      </w:r>
    </w:p>
    <w:p w:rsidR="00D5193F" w:rsidRPr="00BF303C" w:rsidRDefault="00D5193F" w:rsidP="00D5193F">
      <w:pPr>
        <w:ind w:left="180" w:right="-185"/>
      </w:pPr>
      <w:r w:rsidRPr="00BF303C">
        <w:t xml:space="preserve">   Технологический</w:t>
      </w:r>
    </w:p>
    <w:p w:rsidR="00D5193F" w:rsidRPr="00BF303C" w:rsidRDefault="00D5193F" w:rsidP="00D5193F">
      <w:pPr>
        <w:ind w:left="180" w:right="-185"/>
      </w:pPr>
      <w:r w:rsidRPr="00BF303C">
        <w:t xml:space="preserve">   НОТ (научная организация труда)</w:t>
      </w:r>
    </w:p>
    <w:p w:rsidR="00D5193F" w:rsidRDefault="00D5193F" w:rsidP="00D5193F">
      <w:pPr>
        <w:ind w:right="-185"/>
      </w:pPr>
    </w:p>
    <w:p w:rsidR="00D5193F" w:rsidRDefault="00D5193F" w:rsidP="00D5193F">
      <w:pPr>
        <w:ind w:right="-185"/>
      </w:pPr>
      <w:r>
        <w:t xml:space="preserve">      Об утверждении Правил выполнения землеустроительных работ по разработке землеустроительного проекта</w:t>
      </w:r>
    </w:p>
    <w:p w:rsidR="00D5193F" w:rsidRDefault="00D5193F" w:rsidP="00D5193F">
      <w:pPr>
        <w:ind w:right="-185"/>
      </w:pPr>
      <w:r>
        <w:t>Приказ Министра национальной экономики Республики Казахстан от 6 мая 2015 года № 379. Зарегистрирован в Министерстве юстиции Республики Казахстан 17 июня 2015 года № 11370</w:t>
      </w:r>
    </w:p>
    <w:p w:rsidR="00D5193F" w:rsidRDefault="00D5193F" w:rsidP="00D5193F">
      <w:pPr>
        <w:ind w:right="-185"/>
      </w:pPr>
    </w:p>
    <w:p w:rsidR="00D5193F" w:rsidRDefault="00D5193F" w:rsidP="00D5193F">
      <w:pPr>
        <w:ind w:right="-185"/>
      </w:pPr>
      <w:r>
        <w:t xml:space="preserve">      В соответствии с подпунктом 4) пункта 1 статьи 14 и пунктом 3 статьи 150 Земельного кодекса Республики Казахстан, ПРИКАЗЫВАЮ:</w:t>
      </w:r>
    </w:p>
    <w:p w:rsidR="00D5193F" w:rsidRDefault="00D5193F" w:rsidP="00D5193F">
      <w:pPr>
        <w:ind w:right="-185"/>
      </w:pPr>
      <w:r>
        <w:t xml:space="preserve">      1. Утвердить прилагаемые Правила выполнения землеустроительных работ по разработке землеустроительного проекта.</w:t>
      </w:r>
    </w:p>
    <w:p w:rsidR="00D5193F" w:rsidRDefault="00D5193F" w:rsidP="00D5193F">
      <w:pPr>
        <w:ind w:right="-185"/>
      </w:pPr>
      <w:r>
        <w:t xml:space="preserve">      2. Комитету по делам строительства, жилищно-коммунального хозяйства и управления земельными ресурсами Министерства национальной экономики </w:t>
      </w:r>
      <w:r>
        <w:lastRenderedPageBreak/>
        <w:t>Республики Казахстан обеспечить в установленном законодательством порядке:</w:t>
      </w:r>
    </w:p>
    <w:p w:rsidR="00D5193F" w:rsidRDefault="00D5193F" w:rsidP="00D5193F">
      <w:pPr>
        <w:ind w:right="-185"/>
      </w:pPr>
      <w:r>
        <w:t xml:space="preserve">      1) государственную регистрацию настоящего приказа в Министерстве юстиции Республики Казахстан;</w:t>
      </w:r>
    </w:p>
    <w:p w:rsidR="00D5193F" w:rsidRDefault="00D5193F" w:rsidP="00D5193F">
      <w:pPr>
        <w:ind w:right="-185"/>
      </w:pPr>
      <w:r>
        <w:t xml:space="preserve">      2) в течение десяти календарных дней после государственной регистрации настоящего приказа его направление на официальное опубликование в периодических печатных изданиях и в информационно-правовой системе «Әділет»;</w:t>
      </w:r>
    </w:p>
    <w:p w:rsidR="00D5193F" w:rsidRDefault="00D5193F" w:rsidP="00D5193F">
      <w:pPr>
        <w:ind w:right="-185"/>
      </w:pPr>
      <w:r>
        <w:t xml:space="preserve">      3) размещение настоящего приказа на официальном интернет-ресурсе Министерства национальной экономики Республики Казахстан.</w:t>
      </w:r>
    </w:p>
    <w:p w:rsidR="00D5193F" w:rsidRDefault="00D5193F" w:rsidP="00D5193F">
      <w:pPr>
        <w:ind w:right="-185"/>
      </w:pPr>
      <w:r>
        <w:t xml:space="preserve">      3. Контроль за исполнением настоящего приказа возложить на курирующего вице-министра национальной экономики Республики Казахстан.</w:t>
      </w:r>
    </w:p>
    <w:p w:rsidR="00D5193F" w:rsidRDefault="00D5193F" w:rsidP="00D5193F">
      <w:pPr>
        <w:ind w:right="-185"/>
      </w:pPr>
      <w:r>
        <w:t xml:space="preserve">      4. Настоящий приказ вводится в действие по истечении десяти календарных дней после дня его официального опубликования.</w:t>
      </w:r>
    </w:p>
    <w:p w:rsidR="00D5193F" w:rsidRDefault="00D5193F" w:rsidP="00D5193F">
      <w:pPr>
        <w:ind w:right="-185"/>
      </w:pPr>
    </w:p>
    <w:p w:rsidR="00D5193F" w:rsidRDefault="00D5193F" w:rsidP="00D5193F">
      <w:pPr>
        <w:ind w:right="-185"/>
      </w:pPr>
      <w:r>
        <w:t xml:space="preserve">      Министр                                    Е. Досаев</w:t>
      </w:r>
    </w:p>
    <w:p w:rsidR="00D5193F" w:rsidRDefault="00D5193F" w:rsidP="00D5193F">
      <w:pPr>
        <w:ind w:right="-185"/>
      </w:pPr>
    </w:p>
    <w:p w:rsidR="00D5193F" w:rsidRDefault="00D5193F" w:rsidP="00D5193F">
      <w:pPr>
        <w:ind w:right="-185"/>
      </w:pPr>
      <w:r>
        <w:t xml:space="preserve">Утверждены           </w:t>
      </w:r>
    </w:p>
    <w:p w:rsidR="00D5193F" w:rsidRDefault="00D5193F" w:rsidP="00D5193F">
      <w:pPr>
        <w:ind w:right="-185"/>
      </w:pPr>
      <w:r>
        <w:t xml:space="preserve">приказом Министра       </w:t>
      </w:r>
    </w:p>
    <w:p w:rsidR="00D5193F" w:rsidRDefault="00D5193F" w:rsidP="00D5193F">
      <w:pPr>
        <w:ind w:right="-185"/>
      </w:pPr>
      <w:r>
        <w:t xml:space="preserve">национальной экономики     </w:t>
      </w:r>
    </w:p>
    <w:p w:rsidR="00D5193F" w:rsidRDefault="00D5193F" w:rsidP="00D5193F">
      <w:pPr>
        <w:ind w:right="-185"/>
      </w:pPr>
      <w:r>
        <w:t xml:space="preserve">Республики Казахстан     </w:t>
      </w:r>
    </w:p>
    <w:p w:rsidR="00D5193F" w:rsidRDefault="00D5193F" w:rsidP="00D5193F">
      <w:pPr>
        <w:ind w:right="-185"/>
      </w:pPr>
      <w:r>
        <w:t xml:space="preserve">от 6 мая 2015 года № 379   </w:t>
      </w:r>
    </w:p>
    <w:p w:rsidR="00D5193F" w:rsidRDefault="00D5193F" w:rsidP="00D5193F">
      <w:pPr>
        <w:ind w:right="-185"/>
      </w:pPr>
    </w:p>
    <w:p w:rsidR="00D5193F" w:rsidRDefault="00D5193F" w:rsidP="00D5193F">
      <w:pPr>
        <w:ind w:right="-185"/>
      </w:pPr>
      <w:r>
        <w:t xml:space="preserve">          Правила выполнения землеустроительных работ </w:t>
      </w:r>
    </w:p>
    <w:p w:rsidR="00D5193F" w:rsidRDefault="00D5193F" w:rsidP="00D5193F">
      <w:pPr>
        <w:ind w:right="-185"/>
      </w:pPr>
    </w:p>
    <w:p w:rsidR="00D5193F" w:rsidRDefault="00D5193F" w:rsidP="00D5193F">
      <w:pPr>
        <w:ind w:right="-185"/>
      </w:pPr>
      <w:r>
        <w:t>1. Общие положения</w:t>
      </w:r>
    </w:p>
    <w:p w:rsidR="00D5193F" w:rsidRDefault="00D5193F" w:rsidP="00D5193F">
      <w:pPr>
        <w:ind w:right="-185"/>
      </w:pPr>
      <w:r>
        <w:t xml:space="preserve">      1. Настоящие Правила выполнения землеустроительных работ по разработке землеустроительного проекта (далее - Правила), разработаны в соответствии с подпунктом 4) пункта 1 статьи 14 и пунктом 3 статьи 150 Земельного кодекса Республики Казахстан (далее - Кодекс) и определяют порядок выполнения землеустроительных работ по разработке землеустроительного проекта.</w:t>
      </w:r>
    </w:p>
    <w:p w:rsidR="00D5193F" w:rsidRDefault="00D5193F" w:rsidP="00D5193F">
      <w:pPr>
        <w:ind w:right="-185"/>
      </w:pPr>
      <w:r>
        <w:t xml:space="preserve">      2. В настоящих Правилах дается описание состава и содержания работ, а также оформление землеустроительного проекта при проведении земельно-кадастровых и землеустроительных работ.</w:t>
      </w:r>
    </w:p>
    <w:p w:rsidR="00D5193F" w:rsidRDefault="00D5193F" w:rsidP="00D5193F">
      <w:pPr>
        <w:ind w:right="-185"/>
      </w:pPr>
      <w:r>
        <w:t xml:space="preserve">      3. В настоящих Правилах применяются следующие термины и определения:</w:t>
      </w:r>
    </w:p>
    <w:p w:rsidR="00D5193F" w:rsidRDefault="00D5193F" w:rsidP="00D5193F">
      <w:pPr>
        <w:ind w:right="-185"/>
      </w:pPr>
      <w:r>
        <w:t xml:space="preserve">      1) абрис – контур, набросок, очертание предмета, линия, показывающая форму какого-то объекта;</w:t>
      </w:r>
    </w:p>
    <w:p w:rsidR="00D5193F" w:rsidRDefault="00D5193F" w:rsidP="00D5193F">
      <w:pPr>
        <w:ind w:right="-185"/>
      </w:pPr>
      <w:r>
        <w:t xml:space="preserve">      2) разработчик – физические и юридические лица, выполняющие землеустроительные работы;</w:t>
      </w:r>
    </w:p>
    <w:p w:rsidR="00D5193F" w:rsidRDefault="00D5193F" w:rsidP="00D5193F">
      <w:pPr>
        <w:ind w:right="-185"/>
      </w:pPr>
      <w:r>
        <w:t xml:space="preserve">      3) землеустроительный проект – схема (план) земельного участка, сведения о площади земельного участка, его границы и местоположение, сведения о смежных собственниках и землепользователях земельных участков и об обременениях и сервитутах на земельные участки;</w:t>
      </w:r>
    </w:p>
    <w:p w:rsidR="00D5193F" w:rsidRDefault="00D5193F" w:rsidP="00D5193F">
      <w:pPr>
        <w:ind w:right="-185"/>
      </w:pPr>
      <w:r>
        <w:t xml:space="preserve">      4) решения местных исполнительных органов – правовые акты местных исполнительных органов областей, городов республиканского значения, </w:t>
      </w:r>
      <w:r>
        <w:lastRenderedPageBreak/>
        <w:t>столицы, районов, городов областного значения, а также акимов городов районного значения, поселков, сел, сельских округов о предоставлении права на земельный участок;</w:t>
      </w:r>
    </w:p>
    <w:p w:rsidR="00D5193F" w:rsidRDefault="00D5193F" w:rsidP="00D5193F">
      <w:pPr>
        <w:ind w:right="-185"/>
      </w:pPr>
      <w:r>
        <w:t xml:space="preserve">      5) уполномоченный орган по земельным отношениям – структурное подразделение местных исполнительных органов области, города республиканского значения, столицы, района, города областного значения, осуществляющее функции в области земельных отношений;</w:t>
      </w:r>
    </w:p>
    <w:p w:rsidR="00D5193F" w:rsidRDefault="00D5193F" w:rsidP="00D5193F">
      <w:pPr>
        <w:ind w:right="-185"/>
      </w:pPr>
      <w:r>
        <w:t xml:space="preserve">      6) земельный участок – выделенная в замкнутых границах часть земли, закрепляемая в установленном настоящим Кодексом порядке за субъектами земельных отношений;</w:t>
      </w:r>
    </w:p>
    <w:p w:rsidR="00D5193F" w:rsidRDefault="00D5193F" w:rsidP="00D5193F">
      <w:pPr>
        <w:ind w:right="-185"/>
      </w:pPr>
      <w:r>
        <w:t xml:space="preserve">      7) положительное заключение комиссии - заключения комиссий, создаваемой соответствующими местными исполнительными органами, о предоставлении земельного участка в форме протокольного решения;</w:t>
      </w:r>
    </w:p>
    <w:p w:rsidR="00D5193F" w:rsidRDefault="00D5193F" w:rsidP="00D5193F">
      <w:pPr>
        <w:ind w:right="-185"/>
      </w:pPr>
      <w:r>
        <w:t xml:space="preserve">      8) исключен приказом Министра национальной экономики РК от 22.12.2015 № 782 (вводится в действие с 01.03.2016);</w:t>
      </w:r>
    </w:p>
    <w:p w:rsidR="00D5193F" w:rsidRDefault="00D5193F" w:rsidP="00D5193F">
      <w:pPr>
        <w:ind w:right="-185"/>
      </w:pPr>
      <w:r>
        <w:t xml:space="preserve">      9) кроки – чертеж участка местности, отображающий ее важнейшие элементы, выполненной при глазомерной съемке;</w:t>
      </w:r>
    </w:p>
    <w:p w:rsidR="00D5193F" w:rsidRDefault="00D5193F" w:rsidP="00D5193F">
      <w:pPr>
        <w:ind w:right="-185"/>
      </w:pPr>
      <w:r>
        <w:t xml:space="preserve">      10) сервитут –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и рыбного хозяйств и иных нужд;</w:t>
      </w:r>
    </w:p>
    <w:p w:rsidR="00D5193F" w:rsidRDefault="00D5193F" w:rsidP="00D5193F">
      <w:pPr>
        <w:ind w:right="-185"/>
      </w:pPr>
      <w:r>
        <w:t xml:space="preserve">      11) заказчик – граждане и юридические лица подающие заявления на разработку землеустроительного проекта;</w:t>
      </w:r>
    </w:p>
    <w:p w:rsidR="00D5193F" w:rsidRDefault="00D5193F" w:rsidP="00D5193F">
      <w:pPr>
        <w:ind w:right="-185"/>
      </w:pPr>
      <w:r>
        <w:t xml:space="preserve">      12) третьи лица – представители заинтересованных государственных органов и собственники (землепользователи) смежных земельных участков, права и законные интересы которых затронуты при проведении землеустройства.</w:t>
      </w:r>
    </w:p>
    <w:p w:rsidR="00D5193F" w:rsidRDefault="00D5193F" w:rsidP="00D5193F">
      <w:pPr>
        <w:ind w:right="-185"/>
      </w:pPr>
      <w:r>
        <w:t xml:space="preserve">      Сноска. Пункт 3 с изменением, внесенным приказом Министра национальной экономики РК от 22.12.2015 № 782 (вводится в действие с 01.03.2016).</w:t>
      </w:r>
    </w:p>
    <w:p w:rsidR="00D5193F" w:rsidRDefault="00D5193F" w:rsidP="00D5193F">
      <w:pPr>
        <w:ind w:right="-185"/>
      </w:pPr>
      <w:r>
        <w:t xml:space="preserve">      4. При предоставлении земельного участка из земель, находящихся в государственной собственности, разработка землеустроительного проекта по образованию новых земельных участков производится на основании положительного заключения комиссии.</w:t>
      </w:r>
    </w:p>
    <w:p w:rsidR="00D5193F" w:rsidRDefault="00D5193F" w:rsidP="00D5193F">
      <w:pPr>
        <w:ind w:right="-185"/>
      </w:pPr>
      <w:r>
        <w:t xml:space="preserve">      5. При упорядочении существующих земельных участков разработка землеустроительного проекта осуществляется на основании заявления заказчика.</w:t>
      </w:r>
    </w:p>
    <w:p w:rsidR="00D5193F" w:rsidRDefault="00D5193F" w:rsidP="00D5193F">
      <w:pPr>
        <w:ind w:right="-185"/>
      </w:pPr>
      <w:r>
        <w:t xml:space="preserve">      Разработка землеустроительных проектов по упорядочению существующих земельных участков производиться в случаях:</w:t>
      </w:r>
    </w:p>
    <w:p w:rsidR="00D5193F" w:rsidRDefault="00D5193F" w:rsidP="00D5193F">
      <w:pPr>
        <w:ind w:right="-185"/>
      </w:pPr>
      <w:r>
        <w:t xml:space="preserve">      1) раздела земельных участков;</w:t>
      </w:r>
    </w:p>
    <w:p w:rsidR="00D5193F" w:rsidRDefault="00D5193F" w:rsidP="00D5193F">
      <w:pPr>
        <w:ind w:right="-185"/>
      </w:pPr>
      <w:r>
        <w:t xml:space="preserve">      2) объединения (слияния) земельных участков;</w:t>
      </w:r>
    </w:p>
    <w:p w:rsidR="00D5193F" w:rsidRDefault="00D5193F" w:rsidP="00D5193F">
      <w:pPr>
        <w:ind w:right="-185"/>
      </w:pPr>
      <w:r>
        <w:t xml:space="preserve">      3) изменения идентификационных характеристик земельного участка (конфигурации, границ, площади);</w:t>
      </w:r>
    </w:p>
    <w:p w:rsidR="00D5193F" w:rsidRDefault="00D5193F" w:rsidP="00D5193F">
      <w:pPr>
        <w:ind w:right="-185"/>
      </w:pPr>
      <w:r>
        <w:t xml:space="preserve">      4) изъятия или выкупа земельных участков для государственных нужд.</w:t>
      </w:r>
    </w:p>
    <w:p w:rsidR="00D5193F" w:rsidRDefault="00D5193F" w:rsidP="00D5193F">
      <w:pPr>
        <w:ind w:right="-185"/>
      </w:pPr>
      <w:r>
        <w:lastRenderedPageBreak/>
        <w:t xml:space="preserve">      Сноска. Пункт 5 с изменением, внесенным приказом Министра национальной экономики РК от 22.12.2015 № 782 (вводится в действие с 01.03.2016).</w:t>
      </w:r>
    </w:p>
    <w:p w:rsidR="00D5193F" w:rsidRDefault="00D5193F" w:rsidP="00D5193F">
      <w:pPr>
        <w:ind w:right="-185"/>
      </w:pPr>
      <w:r>
        <w:t xml:space="preserve">      6. Землеустроительный проект предусматривает осуществление необходимых мероприятий в следующей последовательности:</w:t>
      </w:r>
    </w:p>
    <w:p w:rsidR="00D5193F" w:rsidRDefault="00D5193F" w:rsidP="00D5193F">
      <w:pPr>
        <w:ind w:right="-185"/>
      </w:pPr>
      <w:r>
        <w:t xml:space="preserve">      1) заявление на разработку землеустроительного проекта;</w:t>
      </w:r>
    </w:p>
    <w:p w:rsidR="00D5193F" w:rsidRDefault="00D5193F" w:rsidP="00D5193F">
      <w:pPr>
        <w:ind w:right="-185"/>
      </w:pPr>
      <w:r>
        <w:t xml:space="preserve">      2) подготовительные работы;</w:t>
      </w:r>
    </w:p>
    <w:p w:rsidR="00D5193F" w:rsidRDefault="00D5193F" w:rsidP="00D5193F">
      <w:pPr>
        <w:ind w:right="-185"/>
      </w:pPr>
      <w:r>
        <w:t xml:space="preserve">      3) разработка землеустроительного проекта;</w:t>
      </w:r>
    </w:p>
    <w:p w:rsidR="00D5193F" w:rsidRDefault="00D5193F" w:rsidP="00D5193F">
      <w:pPr>
        <w:ind w:right="-185"/>
      </w:pPr>
      <w:r>
        <w:t xml:space="preserve">      4) формирование землеустроительного проекта;</w:t>
      </w:r>
    </w:p>
    <w:p w:rsidR="00D5193F" w:rsidRDefault="00D5193F" w:rsidP="00D5193F">
      <w:pPr>
        <w:ind w:right="-185"/>
      </w:pPr>
      <w:r>
        <w:t xml:space="preserve">      5) утверждение землеустроительного проекта;</w:t>
      </w:r>
    </w:p>
    <w:p w:rsidR="00D5193F" w:rsidRDefault="00D5193F" w:rsidP="00D5193F">
      <w:pPr>
        <w:ind w:right="-185"/>
      </w:pPr>
      <w:r>
        <w:t xml:space="preserve">      6) исполнение землеустроительного проекта.</w:t>
      </w:r>
    </w:p>
    <w:p w:rsidR="00D5193F" w:rsidRDefault="00D5193F" w:rsidP="00D5193F">
      <w:pPr>
        <w:ind w:right="-185"/>
      </w:pPr>
      <w:r>
        <w:t xml:space="preserve">      7. В составе подготовительных работ производятся подбор планово-картографических материалов, сборе и изучении сведений о земельных участках, содержащихся в государственном земельном кадастре, землеустроительной, градостроительной, лесоустроительной, геодезической и картографической документации.</w:t>
      </w:r>
    </w:p>
    <w:p w:rsidR="00D5193F" w:rsidRDefault="00D5193F" w:rsidP="00D5193F">
      <w:pPr>
        <w:ind w:right="-185"/>
      </w:pPr>
      <w:r>
        <w:t xml:space="preserve">      Сведения государственного земельного кадастра об определенном земельном участке предоставляются на бумажных или электронных носителях, а также в виде непосредственно санкционированного доступа к банку данных земельного кадастра с применением технических и телекоммуникационных средств связи по месту учета земельного участка в установленном порядке.</w:t>
      </w:r>
    </w:p>
    <w:p w:rsidR="00D5193F" w:rsidRDefault="00D5193F" w:rsidP="00D5193F">
      <w:pPr>
        <w:ind w:right="-185"/>
      </w:pPr>
    </w:p>
    <w:p w:rsidR="00D5193F" w:rsidRDefault="00D5193F" w:rsidP="00D5193F">
      <w:pPr>
        <w:ind w:right="-185"/>
      </w:pPr>
      <w:r>
        <w:t>2. Разработка землеустроительного проекта</w:t>
      </w:r>
    </w:p>
    <w:p w:rsidR="00D5193F" w:rsidRDefault="00D5193F" w:rsidP="00D5193F">
      <w:pPr>
        <w:ind w:right="-185"/>
      </w:pPr>
      <w:r>
        <w:t xml:space="preserve">      8. В землеустроительном проекте определяется площадь предоставляемого (изменяемого) земельного участка, его границы и местоположение, посторонние и собственники или землепользователи смежных земельных участков, а также обременения и сервитуты земельного участка.</w:t>
      </w:r>
    </w:p>
    <w:p w:rsidR="00D5193F" w:rsidRDefault="00D5193F" w:rsidP="00D5193F">
      <w:pPr>
        <w:ind w:right="-185"/>
      </w:pPr>
      <w:r>
        <w:t xml:space="preserve">      9. Размеры земельных участков, предоставляемых гражданам и юридическим лицам для не сельскохозяйственных целей, определяются по нормам отвода земель для этих видов деятельности, либо в соответствии с архитектурно-градостроительной и (или) строительной документацией.</w:t>
      </w:r>
    </w:p>
    <w:p w:rsidR="00D5193F" w:rsidRDefault="00D5193F" w:rsidP="00D5193F">
      <w:pPr>
        <w:ind w:right="-185"/>
      </w:pPr>
      <w:r>
        <w:t xml:space="preserve">      10. На землях сельскохозяйственного назначения дополнительно учитывается границы земельных участков, образуемых для вновь формируемых сельскохозяйственных организаций, крестьянских (фермерских) хозяйств и личных подсобных хозяйств, устанавливаются с учетом их компактного размещения, совмещаются с естественными и (или) искусственными рубежами (реками, ручьями, каналами, лесополосами, дорогами).</w:t>
      </w:r>
    </w:p>
    <w:p w:rsidR="00D5193F" w:rsidRDefault="00D5193F" w:rsidP="00D5193F">
      <w:pPr>
        <w:ind w:right="-185"/>
      </w:pPr>
      <w:r>
        <w:t xml:space="preserve">      11. Полевое обследование земельных участков производится разработчиком землеустроительного проекта с участием заказчика и при необходимости третьих лиц.</w:t>
      </w:r>
    </w:p>
    <w:p w:rsidR="00D5193F" w:rsidRDefault="00D5193F" w:rsidP="00D5193F">
      <w:pPr>
        <w:ind w:right="-185"/>
      </w:pPr>
      <w:r>
        <w:t xml:space="preserve">      12. В процессе полевого обследования производится уточнение месторасположения объектов недвижимости и фактических границ земельных участков.</w:t>
      </w:r>
    </w:p>
    <w:p w:rsidR="00D5193F" w:rsidRDefault="00D5193F" w:rsidP="00D5193F">
      <w:pPr>
        <w:ind w:right="-185"/>
      </w:pPr>
      <w:r>
        <w:t xml:space="preserve">      13. Результаты полевого обследования земельных участков оформляются актом полевого обследования с изготовлением схематического чертежа.</w:t>
      </w:r>
    </w:p>
    <w:p w:rsidR="00D5193F" w:rsidRDefault="00D5193F" w:rsidP="00D5193F">
      <w:pPr>
        <w:ind w:right="-185"/>
      </w:pPr>
      <w:r>
        <w:lastRenderedPageBreak/>
        <w:t xml:space="preserve">      14. Текстовая часть землеустроительного проекта включает:</w:t>
      </w:r>
    </w:p>
    <w:p w:rsidR="00D5193F" w:rsidRDefault="00D5193F" w:rsidP="00D5193F">
      <w:pPr>
        <w:ind w:right="-185"/>
      </w:pPr>
      <w:r>
        <w:t xml:space="preserve">      1) заявление граждан или юридического лица о предоставлении права на земельный участок;</w:t>
      </w:r>
    </w:p>
    <w:p w:rsidR="00D5193F" w:rsidRDefault="00D5193F" w:rsidP="00D5193F">
      <w:pPr>
        <w:ind w:right="-185"/>
      </w:pPr>
      <w:r>
        <w:t xml:space="preserve">      2) акт выбора земельного участка с приложением проектных границ земельного участка;</w:t>
      </w:r>
    </w:p>
    <w:p w:rsidR="00D5193F" w:rsidRDefault="00D5193F" w:rsidP="00D5193F">
      <w:pPr>
        <w:ind w:right="-185"/>
      </w:pPr>
      <w:r>
        <w:t xml:space="preserve">      3) заключение земельной комиссии о возможности использования испрашиваемого земельного участка по заявленному целевому назначению;</w:t>
      </w:r>
    </w:p>
    <w:p w:rsidR="00D5193F" w:rsidRDefault="00D5193F" w:rsidP="00D5193F">
      <w:pPr>
        <w:ind w:right="-185"/>
      </w:pPr>
      <w:r>
        <w:t xml:space="preserve">      4) материалы (документы) необходимые для обоснования принимаемых проектных решений при образовании нового земельного участка или его упорядочении.</w:t>
      </w:r>
    </w:p>
    <w:p w:rsidR="00D5193F" w:rsidRDefault="00D5193F" w:rsidP="00D5193F">
      <w:pPr>
        <w:ind w:right="-185"/>
      </w:pPr>
      <w:r>
        <w:t xml:space="preserve">      Для существующих земельных участков в текстовую часть землеустроительного проекта включаются копии правоустанавливающих документов на объект недвижимости и копия документа удостоверяющего личность заказчика.</w:t>
      </w:r>
    </w:p>
    <w:p w:rsidR="00D5193F" w:rsidRDefault="00D5193F" w:rsidP="00D5193F">
      <w:pPr>
        <w:ind w:right="-185"/>
      </w:pPr>
      <w:r>
        <w:t xml:space="preserve">      15. Техническая часть землеустроительного проекта включает: пояснительную записку, проектную схему месторасположения земельного участка.</w:t>
      </w:r>
    </w:p>
    <w:p w:rsidR="00D5193F" w:rsidRDefault="00D5193F" w:rsidP="00D5193F">
      <w:pPr>
        <w:ind w:right="-185"/>
      </w:pPr>
      <w:r>
        <w:t xml:space="preserve">      В планово-картографические материалы проекта включаются схема, которая составляется в масштабе М:1:500, 1:2000, 1:5000 в населенных пунктах, на землях других категорий в масштабе, удобном для работы, на которую нанесена информация, необходимая для принятия и обоснования проектных решений (границы существующих земельных участков, их кадастровые номера, границы охранных, санитарно-защитных и иных зон с особыми условиями использования земель).</w:t>
      </w:r>
    </w:p>
    <w:p w:rsidR="00D5193F" w:rsidRDefault="00D5193F" w:rsidP="00D5193F">
      <w:pPr>
        <w:ind w:right="-185"/>
      </w:pPr>
      <w:r>
        <w:t xml:space="preserve">      Все проектные элементы (точки описания смежеств и направлений, границы земельных участков, меры линий, опорные точки и их нумерация), необходимые для определения месторасположения проектных элементов на местности, отображаются на чертеже землеустроительного проекта красным цветом, при этом посторонние землепользователи синим цветом.</w:t>
      </w:r>
    </w:p>
    <w:p w:rsidR="00D5193F" w:rsidRDefault="00D5193F" w:rsidP="00D5193F">
      <w:pPr>
        <w:ind w:right="-185"/>
      </w:pPr>
      <w:r>
        <w:t xml:space="preserve">      Схема включает экспликацию земель (кроме земель населенных пунктов), условные обозначения, описание смежеств и земель постороннего пользования.</w:t>
      </w:r>
    </w:p>
    <w:p w:rsidR="00D5193F" w:rsidRDefault="00D5193F" w:rsidP="00D5193F">
      <w:pPr>
        <w:ind w:right="-185"/>
      </w:pPr>
      <w:r>
        <w:t xml:space="preserve">      В штампе схемы указываются название землеустроительного проекта, объект землеустройства, масштаб, количество листов и исполнителя работ. На схеме предусматривает место для размещения реквизитов утверждения и согласования чертежа землеустроительного проекта.</w:t>
      </w:r>
    </w:p>
    <w:p w:rsidR="00D5193F" w:rsidRDefault="00D5193F" w:rsidP="00D5193F">
      <w:pPr>
        <w:ind w:right="-185"/>
      </w:pPr>
      <w:r>
        <w:t xml:space="preserve">      16. Рассмотрение, согласование и утверждение землеустроительного проекта осуществляется в следующем порядке:</w:t>
      </w:r>
    </w:p>
    <w:p w:rsidR="00D5193F" w:rsidRDefault="00D5193F" w:rsidP="00D5193F">
      <w:pPr>
        <w:ind w:right="-185"/>
      </w:pPr>
      <w:r>
        <w:t xml:space="preserve">      1) разработчиком землеустроительного проекта, подготовленный план земельного участка и его ведомости координат угловых поворотных точек передается в Государственную корпорацию, для сверки соответствия местоположения проектируемого земельного участка графическим данным автоматизированной информационной системы государственного земельного кадастра.</w:t>
      </w:r>
    </w:p>
    <w:p w:rsidR="00D5193F" w:rsidRDefault="00D5193F" w:rsidP="00D5193F">
      <w:pPr>
        <w:ind w:right="-185"/>
      </w:pPr>
      <w:r>
        <w:t xml:space="preserve">      В случае соответствия проектируемого земельного участка графическим данным автоматизированной информационной системы государственного земельного кадастра (отсутствие наложений границ, соответствие </w:t>
      </w:r>
      <w:r>
        <w:lastRenderedPageBreak/>
        <w:t>месторасположение, площади, меры линий, конфигураций и координат земельного участка по представленным данным, отсутствие обременений и ограничений), Государственная корпорация, ставит отметку на плане земельного участка и его ведомости координат угловых поворотных точек и выдает разработчику в течении 15 календарных дней со дня поступления;</w:t>
      </w:r>
    </w:p>
    <w:p w:rsidR="00D5193F" w:rsidRDefault="00D5193F" w:rsidP="00D5193F">
      <w:pPr>
        <w:ind w:right="-185"/>
      </w:pPr>
      <w:r>
        <w:t xml:space="preserve">      в случае несоответствия месторасположения проектируемого земельного участка графическим данным автоматизированной информационной системы государственного земельного кадастра (наложений, несоответствие месторасположение, некорректных данных площади, меры линий, конфигураций и координат земельного участка по представленным данным, наличия обременений и ограничений), Государственная корпорация возвращает план земельного участка и его ведомость координат угловых поворотных точек разработчику со схемой наложение границ земельного участка согласно приложению 1 к настоящим Правилам, в течении 15 календарных дней со дня поступления. На схеме границы проектируемого участка отображаются синим цветом с указанием полигона и площади наложения, кадастровый номер;</w:t>
      </w:r>
    </w:p>
    <w:p w:rsidR="00D5193F" w:rsidRDefault="00D5193F" w:rsidP="00D5193F">
      <w:pPr>
        <w:ind w:right="-185"/>
      </w:pPr>
      <w:r>
        <w:t xml:space="preserve">      2) согласование землеустроительного проекта в государственных органах и у третьих лиц, государственных органов и собственников (землепользователей) смежных земельных участков права и законные интересы которых затронуты при проведении земельно-кадастровых и землеустроительных работ, предоставляются в виде писем (соглашений) либо подписей, заверенных печатью, на схеме проекта земельного участка, при этом заказчик или его доверенное лицо обеспечивают согласование проекта самостоятельно со всеми заинтересованными лицами;</w:t>
      </w:r>
    </w:p>
    <w:p w:rsidR="00D5193F" w:rsidRDefault="00D5193F" w:rsidP="00D5193F">
      <w:pPr>
        <w:ind w:right="-185"/>
      </w:pPr>
      <w:r>
        <w:t xml:space="preserve">      3) утверждение землеустроительного проекта осуществляется приказом уполномоченного органа по земельным отношениям.</w:t>
      </w:r>
    </w:p>
    <w:p w:rsidR="00D5193F" w:rsidRDefault="00D5193F" w:rsidP="00D5193F">
      <w:pPr>
        <w:ind w:right="-185"/>
      </w:pPr>
      <w:r>
        <w:t xml:space="preserve">      Сноска. Пункт 16 с изменением, внесенным приказом Министра национальной экономики РК от 22.12.2015 № 782 (вводится в действие с 01.03.2016).</w:t>
      </w:r>
    </w:p>
    <w:p w:rsidR="00D5193F" w:rsidRDefault="00D5193F" w:rsidP="00D5193F">
      <w:pPr>
        <w:ind w:right="-185"/>
      </w:pPr>
      <w:r>
        <w:t xml:space="preserve">      17. После окончания землеустроительных работ и их утверждения уполномоченным органом по земельным отношениям один экземпляр землеустроительного проекта выдается заказчику либо разработчику, второй экземпляр с ведомостью координат угловых точек проектных границ земельного участка передается в Государственную корпорацию, для формирования земельно-кадастрового дела с внесением данных в базу автоматизированной информационной системы государственного земельного кадастра.</w:t>
      </w:r>
    </w:p>
    <w:p w:rsidR="00D5193F" w:rsidRDefault="00D5193F" w:rsidP="00D5193F">
      <w:pPr>
        <w:ind w:right="-185"/>
      </w:pPr>
      <w:r>
        <w:t xml:space="preserve">     Сноска. Пункт 17 в редакции приказа Министра национальной экономики РК от 22.12.2015 № 782 (вводится в действие с 01.03.2016).</w:t>
      </w:r>
    </w:p>
    <w:p w:rsidR="00D5193F" w:rsidRDefault="00D5193F" w:rsidP="00D5193F">
      <w:pPr>
        <w:ind w:right="-185"/>
      </w:pPr>
      <w:r>
        <w:t xml:space="preserve">      18. Достоверность сведений о земельных участках, включаемых в земельно-кадастровую документацию из утвержденного землеустроительного проекта, в соответствии действующими законодательными актами обеспечивают разработчик землеустроительного проекта.</w:t>
      </w:r>
    </w:p>
    <w:p w:rsidR="00D5193F" w:rsidRDefault="00D5193F" w:rsidP="00D5193F">
      <w:pPr>
        <w:ind w:right="-185"/>
      </w:pPr>
    </w:p>
    <w:p w:rsidR="00D5193F" w:rsidRDefault="00D5193F" w:rsidP="00D5193F">
      <w:pPr>
        <w:ind w:right="-185"/>
      </w:pPr>
      <w:r>
        <w:t>3. Состав землеустроительного проекта</w:t>
      </w:r>
    </w:p>
    <w:p w:rsidR="00D5193F" w:rsidRDefault="00D5193F" w:rsidP="00D5193F">
      <w:pPr>
        <w:ind w:right="-185"/>
      </w:pPr>
      <w:r>
        <w:lastRenderedPageBreak/>
        <w:t xml:space="preserve">      19. Землеустроительный проект формируется из двух частей: текстовой и технической.</w:t>
      </w:r>
    </w:p>
    <w:p w:rsidR="00D5193F" w:rsidRDefault="00D5193F" w:rsidP="00D5193F">
      <w:pPr>
        <w:ind w:right="-185"/>
      </w:pPr>
      <w:r>
        <w:t xml:space="preserve">      Землеустроительный проект, и другая документация, до утверждения уполномоченного органа по земельным отношениям, оформляется титульным листом по форме согласно приложению 2 к настоящим Правилам и формируется в следующей последовательности:</w:t>
      </w:r>
    </w:p>
    <w:p w:rsidR="00D5193F" w:rsidRDefault="00D5193F" w:rsidP="00D5193F">
      <w:pPr>
        <w:ind w:right="-185"/>
      </w:pPr>
      <w:r>
        <w:t xml:space="preserve">      Текстовая часть содержит:</w:t>
      </w:r>
    </w:p>
    <w:p w:rsidR="00D5193F" w:rsidRDefault="00D5193F" w:rsidP="00D5193F">
      <w:pPr>
        <w:ind w:right="-185"/>
      </w:pPr>
      <w:r>
        <w:t xml:space="preserve">      1) опись землеустроительного проекта по форме согласно приложению 3 к настоящим Правилам;</w:t>
      </w:r>
    </w:p>
    <w:p w:rsidR="00D5193F" w:rsidRDefault="00D5193F" w:rsidP="00D5193F">
      <w:pPr>
        <w:ind w:right="-185"/>
      </w:pPr>
      <w:r>
        <w:t xml:space="preserve">      2) корректурный лист проекта по форме согласно приложению 4 к настоящим Правилам;</w:t>
      </w:r>
    </w:p>
    <w:p w:rsidR="00D5193F" w:rsidRDefault="00D5193F" w:rsidP="00D5193F">
      <w:pPr>
        <w:ind w:right="-185"/>
      </w:pPr>
      <w:r>
        <w:t xml:space="preserve">      3) перечень документов, принятых у заказчика по форме согласно приложению 5 к настоящим Правилам;</w:t>
      </w:r>
    </w:p>
    <w:p w:rsidR="00D5193F" w:rsidRDefault="00D5193F" w:rsidP="00D5193F">
      <w:pPr>
        <w:ind w:right="-185"/>
      </w:pPr>
      <w:r>
        <w:t xml:space="preserve">      4) заявление на разработку землеустроительного проекта по форме согласно приложению 6 к настоящим Правилам;</w:t>
      </w:r>
    </w:p>
    <w:p w:rsidR="00D5193F" w:rsidRDefault="00D5193F" w:rsidP="00D5193F">
      <w:pPr>
        <w:ind w:right="-185"/>
      </w:pPr>
      <w:r>
        <w:t xml:space="preserve">      5) акты выбора и схемы границ земельного участка для рассмотрения и подготовки заключения комиссией в соответствии с пунктом 2 статьи 43 Кодекса;</w:t>
      </w:r>
    </w:p>
    <w:p w:rsidR="00D5193F" w:rsidRDefault="00D5193F" w:rsidP="00D5193F">
      <w:pPr>
        <w:ind w:right="-185"/>
      </w:pPr>
      <w:r>
        <w:t xml:space="preserve">      6) Положительное заключение комиссии;</w:t>
      </w:r>
    </w:p>
    <w:p w:rsidR="00D5193F" w:rsidRDefault="00D5193F" w:rsidP="00D5193F">
      <w:pPr>
        <w:ind w:right="-185"/>
      </w:pPr>
      <w:r>
        <w:t xml:space="preserve">      7) копия документа удостоверяющего личность гражданина или справка о государственной регистрации (перерегистрации) юридического лица.</w:t>
      </w:r>
    </w:p>
    <w:p w:rsidR="00D5193F" w:rsidRDefault="00D5193F" w:rsidP="00D5193F">
      <w:pPr>
        <w:ind w:right="-185"/>
      </w:pPr>
      <w:r>
        <w:t xml:space="preserve">      При обращении заказчика через уполномоченного представителя:</w:t>
      </w:r>
    </w:p>
    <w:p w:rsidR="00D5193F" w:rsidRDefault="00D5193F" w:rsidP="00D5193F">
      <w:pPr>
        <w:ind w:right="-185"/>
      </w:pPr>
      <w:r>
        <w:t xml:space="preserve">      по юридическим лицам копия документа, подтверждающего полномочия;</w:t>
      </w:r>
    </w:p>
    <w:p w:rsidR="00D5193F" w:rsidRDefault="00D5193F" w:rsidP="00D5193F">
      <w:pPr>
        <w:ind w:right="-185"/>
      </w:pPr>
      <w:r>
        <w:t xml:space="preserve">      по физическим лицам засвидетельствованная копия доверенности;</w:t>
      </w:r>
    </w:p>
    <w:p w:rsidR="00D5193F" w:rsidRDefault="00D5193F" w:rsidP="00D5193F">
      <w:pPr>
        <w:ind w:right="-185"/>
      </w:pPr>
      <w:r>
        <w:t xml:space="preserve">      8) расчеты потерь сельскохозяйственного и лесохозяйственного производства с приложением акта возмещения потерь, утвержденного решением местного исполнительного органа о предоставлении права на земельный участок в соответствии пунктом 5 статьи 106 Кодекса при изъятии сельскохозяйственных угодий.</w:t>
      </w:r>
    </w:p>
    <w:p w:rsidR="00D5193F" w:rsidRDefault="00D5193F" w:rsidP="00D5193F">
      <w:pPr>
        <w:ind w:right="-185"/>
      </w:pPr>
      <w:r>
        <w:t xml:space="preserve">      Техническая часть землеустроительного проекта оформляется по форме согласно приложению 7 к настоящим Правилам и содержит:</w:t>
      </w:r>
    </w:p>
    <w:p w:rsidR="00D5193F" w:rsidRDefault="00D5193F" w:rsidP="00D5193F">
      <w:pPr>
        <w:ind w:right="-185"/>
      </w:pPr>
      <w:r>
        <w:t xml:space="preserve">      1) пояснительную записку к землеустроительному проекту по форме согласно приложению 8 к настоящим Правилам;</w:t>
      </w:r>
    </w:p>
    <w:p w:rsidR="00D5193F" w:rsidRDefault="00D5193F" w:rsidP="00D5193F">
      <w:pPr>
        <w:ind w:right="-185"/>
      </w:pPr>
      <w:r>
        <w:t xml:space="preserve">      2) схема (план) земельного участка согласно приложениям 9, 10, 11 к настоящим Правилам;</w:t>
      </w:r>
    </w:p>
    <w:p w:rsidR="00D5193F" w:rsidRDefault="00D5193F" w:rsidP="00D5193F">
      <w:pPr>
        <w:ind w:right="-185"/>
      </w:pPr>
      <w:r>
        <w:t xml:space="preserve">      3) план земельного участка по форме согласно приложению 12 к настоящим Правилам;</w:t>
      </w:r>
    </w:p>
    <w:p w:rsidR="00D5193F" w:rsidRDefault="00D5193F" w:rsidP="00D5193F">
      <w:pPr>
        <w:ind w:right="-185"/>
      </w:pPr>
      <w:r>
        <w:t xml:space="preserve">      4) рабочий чертеж по форме согласно приложению 13 к настоящим Правилам;</w:t>
      </w:r>
    </w:p>
    <w:p w:rsidR="00D5193F" w:rsidRDefault="00D5193F" w:rsidP="00D5193F">
      <w:pPr>
        <w:ind w:right="-185"/>
      </w:pPr>
      <w:r>
        <w:t xml:space="preserve">      5) журнал измерений по форме согласно приложению 14 к настоящим Правилам;</w:t>
      </w:r>
    </w:p>
    <w:p w:rsidR="00D5193F" w:rsidRDefault="00D5193F" w:rsidP="00D5193F">
      <w:pPr>
        <w:ind w:right="-185"/>
      </w:pPr>
      <w:r>
        <w:t xml:space="preserve">      6) абрис по форме согласно приложению 15 к настоящим Правилам;</w:t>
      </w:r>
    </w:p>
    <w:p w:rsidR="00D5193F" w:rsidRDefault="00D5193F" w:rsidP="00D5193F">
      <w:pPr>
        <w:ind w:right="-185"/>
      </w:pPr>
      <w:r>
        <w:t xml:space="preserve">      7) кроки при использовании геодезических приборов систем глобального позиционирования (GPS – Global Positioning system) по форме согласно приложению 16 к настоящим Правилам;</w:t>
      </w:r>
    </w:p>
    <w:p w:rsidR="00D5193F" w:rsidRDefault="00D5193F" w:rsidP="00D5193F">
      <w:pPr>
        <w:ind w:right="-185"/>
      </w:pPr>
      <w:r>
        <w:lastRenderedPageBreak/>
        <w:t xml:space="preserve">      8) ведомость увязки теодолитных ходов либо сводная ведомость координат и длин сторон границ земельного участка по форме согласно приложению 17, 18 к настоящим Правилам;</w:t>
      </w:r>
    </w:p>
    <w:p w:rsidR="00D5193F" w:rsidRDefault="00D5193F" w:rsidP="00D5193F">
      <w:pPr>
        <w:ind w:right="-185"/>
      </w:pPr>
      <w:r>
        <w:t xml:space="preserve">      9) обременения и сервитуты (в случае их наличия).</w:t>
      </w:r>
    </w:p>
    <w:p w:rsidR="00D5193F" w:rsidRDefault="00D5193F" w:rsidP="00D5193F">
      <w:pPr>
        <w:ind w:right="-185"/>
      </w:pPr>
    </w:p>
    <w:p w:rsidR="00D5193F" w:rsidRDefault="00D5193F" w:rsidP="00D5193F">
      <w:pPr>
        <w:ind w:right="-185"/>
      </w:pPr>
      <w:r>
        <w:t xml:space="preserve">Приложение 1          </w:t>
      </w:r>
    </w:p>
    <w:p w:rsidR="00D5193F" w:rsidRDefault="00D5193F" w:rsidP="00D5193F">
      <w:pPr>
        <w:ind w:right="-185"/>
      </w:pPr>
      <w:r>
        <w:t xml:space="preserve">к Правилам выполнения      </w:t>
      </w:r>
    </w:p>
    <w:p w:rsidR="00D5193F" w:rsidRDefault="00D5193F" w:rsidP="00D5193F">
      <w:pPr>
        <w:ind w:right="-185"/>
      </w:pPr>
      <w:r>
        <w:t xml:space="preserve">землеустроительных работ по    </w:t>
      </w:r>
    </w:p>
    <w:p w:rsidR="00D5193F" w:rsidRDefault="00D5193F" w:rsidP="00D5193F">
      <w:pPr>
        <w:ind w:right="-185"/>
      </w:pPr>
      <w:r>
        <w:t xml:space="preserve">разработке землеустроительного  </w:t>
      </w:r>
    </w:p>
    <w:p w:rsidR="00D5193F" w:rsidRDefault="00D5193F" w:rsidP="00D5193F">
      <w:pPr>
        <w:ind w:right="-185"/>
      </w:pPr>
      <w:r>
        <w:t>проекта        Производственный процесс в землеустройстве. Землеустроительная документация</w:t>
      </w:r>
    </w:p>
    <w:p w:rsidR="00D5193F" w:rsidRDefault="00D5193F" w:rsidP="00D5193F">
      <w:pPr>
        <w:ind w:right="-185"/>
      </w:pPr>
      <w:r>
        <w:t>Чтобы наиболее правильно определить объем землеустроительных работ необходимо учитывать природные и экономические условия землеустраиваемого объекта. В этих целях территория распределяется по поясам трудности работ.</w:t>
      </w:r>
    </w:p>
    <w:p w:rsidR="00D5193F" w:rsidRDefault="00D5193F" w:rsidP="00D5193F">
      <w:pPr>
        <w:ind w:right="-185"/>
      </w:pPr>
    </w:p>
    <w:p w:rsidR="00D5193F" w:rsidRDefault="00D5193F" w:rsidP="00D5193F">
      <w:pPr>
        <w:ind w:right="-185"/>
      </w:pPr>
      <w:r>
        <w:t>Под поясом (категорией) трудности понимаются природные и другие условия, в которых исполняются землеустроительные работы. Установление наиболее рациональных организационных форм и методов выполнения землеустроительных работ при их планировании тесно связано с осуществлением всего производственного процесса в землеустройстве. Это вызывает необходимость тщательного изучения содержания производственного процесса землеустройства, правильного его распределения на отдельные части и последовательность их выполнения.</w:t>
      </w:r>
    </w:p>
    <w:p w:rsidR="00D5193F" w:rsidRDefault="00D5193F" w:rsidP="00D5193F">
      <w:pPr>
        <w:ind w:right="-185"/>
      </w:pPr>
    </w:p>
    <w:p w:rsidR="00D5193F" w:rsidRDefault="00D5193F" w:rsidP="00D5193F">
      <w:pPr>
        <w:ind w:right="-185"/>
      </w:pPr>
      <w:r>
        <w:t>Производственный процесс в землеустройстве обычно слагается из ряда последовательно выполняемых отдельных частей (стадий) каждого вида землеустройства. Стадии являются производственной необходимостью, позволяющей не только установить последовательность в работе, но и правильно организовать распределение работ между специалистами разной квалификации, улучшить контроль и учет работ.</w:t>
      </w:r>
    </w:p>
    <w:p w:rsidR="00D5193F" w:rsidRDefault="00D5193F" w:rsidP="00D5193F">
      <w:pPr>
        <w:ind w:right="-185"/>
      </w:pPr>
    </w:p>
    <w:p w:rsidR="00D5193F" w:rsidRDefault="00D5193F" w:rsidP="00D5193F">
      <w:pPr>
        <w:ind w:right="-185"/>
      </w:pPr>
      <w:r>
        <w:t>Все землеустроительные работы отличаются друг от друга различным подходом к решению задач, организацией и составом операций, применяемой технологией. Однако при их выполнении технологический процесс можно разделить на три составные части:</w:t>
      </w:r>
    </w:p>
    <w:p w:rsidR="00D5193F" w:rsidRDefault="00D5193F" w:rsidP="00D5193F">
      <w:pPr>
        <w:ind w:right="-185"/>
      </w:pPr>
    </w:p>
    <w:p w:rsidR="00D5193F" w:rsidRDefault="00D5193F" w:rsidP="00D5193F">
      <w:pPr>
        <w:ind w:right="-185"/>
      </w:pPr>
      <w:r>
        <w:t>1) проектирование;</w:t>
      </w:r>
    </w:p>
    <w:p w:rsidR="00D5193F" w:rsidRDefault="00D5193F" w:rsidP="00D5193F">
      <w:pPr>
        <w:ind w:right="-185"/>
      </w:pPr>
      <w:r>
        <w:t>2) производственный процесс;</w:t>
      </w:r>
    </w:p>
    <w:p w:rsidR="00D5193F" w:rsidRDefault="00D5193F" w:rsidP="00D5193F">
      <w:pPr>
        <w:ind w:right="-185"/>
      </w:pPr>
      <w:r>
        <w:t>3) сдача материалов.</w:t>
      </w:r>
    </w:p>
    <w:p w:rsidR="00D5193F" w:rsidRDefault="00D5193F" w:rsidP="00D5193F">
      <w:pPr>
        <w:ind w:right="-185"/>
      </w:pPr>
      <w:r>
        <w:t>Проектирование работ начинается только после того, как между предприятием и заказчиком подписан договор, т. е. имеется техническое задание на производство работ, включающее:</w:t>
      </w:r>
    </w:p>
    <w:p w:rsidR="00D5193F" w:rsidRDefault="00D5193F" w:rsidP="00D5193F">
      <w:pPr>
        <w:ind w:right="-185"/>
      </w:pPr>
    </w:p>
    <w:p w:rsidR="00D5193F" w:rsidRDefault="00D5193F" w:rsidP="00D5193F">
      <w:pPr>
        <w:ind w:right="-185"/>
      </w:pPr>
      <w:r>
        <w:t>— целевое назначение;</w:t>
      </w:r>
    </w:p>
    <w:p w:rsidR="00D5193F" w:rsidRDefault="00D5193F" w:rsidP="00D5193F">
      <w:pPr>
        <w:ind w:right="-185"/>
      </w:pPr>
      <w:r>
        <w:t>— наименование объекта и его границы;</w:t>
      </w:r>
    </w:p>
    <w:p w:rsidR="00D5193F" w:rsidRDefault="00D5193F" w:rsidP="00D5193F">
      <w:pPr>
        <w:ind w:right="-185"/>
      </w:pPr>
      <w:r>
        <w:lastRenderedPageBreak/>
        <w:t>— общую характеристику объекта;</w:t>
      </w:r>
    </w:p>
    <w:p w:rsidR="00D5193F" w:rsidRDefault="00D5193F" w:rsidP="00D5193F">
      <w:pPr>
        <w:ind w:right="-185"/>
      </w:pPr>
      <w:r>
        <w:t>— основные технические характеристики и технические требования;</w:t>
      </w:r>
    </w:p>
    <w:p w:rsidR="00D5193F" w:rsidRDefault="00D5193F" w:rsidP="00D5193F">
      <w:pPr>
        <w:ind w:right="-185"/>
      </w:pPr>
      <w:r>
        <w:t>— виды работ, подлежащие выполнению;</w:t>
      </w:r>
    </w:p>
    <w:p w:rsidR="00D5193F" w:rsidRDefault="00D5193F" w:rsidP="00D5193F">
      <w:pPr>
        <w:ind w:right="-185"/>
      </w:pPr>
      <w:r>
        <w:t>— сроки начала и окончания работ.</w:t>
      </w:r>
    </w:p>
    <w:p w:rsidR="00D5193F" w:rsidRDefault="00D5193F" w:rsidP="00D5193F">
      <w:pPr>
        <w:ind w:right="-185"/>
      </w:pPr>
      <w:r>
        <w:t>Производственный процесс — это совокупность отдельных операций, направленных на изготовление продукции. Операция — это часть производственного процесса, выполняемая на одном рабочем месте, одним или несколькими работниками над одним и тем же предметом труда. Для производственного процесса необходимо наличие и взаимосвязь трех компонентов:</w:t>
      </w:r>
    </w:p>
    <w:p w:rsidR="00D5193F" w:rsidRDefault="00D5193F" w:rsidP="00D5193F">
      <w:pPr>
        <w:ind w:right="-185"/>
      </w:pPr>
    </w:p>
    <w:p w:rsidR="00D5193F" w:rsidRDefault="00D5193F" w:rsidP="00D5193F">
      <w:pPr>
        <w:ind w:right="-185"/>
      </w:pPr>
      <w:r>
        <w:t>— труд, т. е. целенаправленная деятельность человека;</w:t>
      </w:r>
    </w:p>
    <w:p w:rsidR="00D5193F" w:rsidRDefault="00D5193F" w:rsidP="00D5193F">
      <w:pPr>
        <w:ind w:right="-185"/>
      </w:pPr>
      <w:r>
        <w:t>— средства труда, с помощью которых человек осуществляет процесс производства (оборудование, приборы и т. д.);</w:t>
      </w:r>
    </w:p>
    <w:p w:rsidR="00D5193F" w:rsidRDefault="00D5193F" w:rsidP="00D5193F">
      <w:pPr>
        <w:ind w:right="-185"/>
      </w:pPr>
      <w:r>
        <w:t>— предметы труда, т. е. на что мы воздействуем.</w:t>
      </w:r>
    </w:p>
    <w:p w:rsidR="00D5193F" w:rsidRDefault="00D5193F" w:rsidP="00D5193F">
      <w:pPr>
        <w:ind w:right="-185"/>
      </w:pPr>
      <w:r>
        <w:t>Сдача материалов — это один из важнейших этапов выполнения работ, на нем составляются сводные ведомости, каталоги, технические или научно-технические отчеты для сдачи материалов заказчику.</w:t>
      </w:r>
    </w:p>
    <w:p w:rsidR="00D5193F" w:rsidRDefault="00D5193F" w:rsidP="00D5193F">
      <w:pPr>
        <w:ind w:right="-185"/>
      </w:pPr>
    </w:p>
    <w:p w:rsidR="00D5193F" w:rsidRDefault="00D5193F" w:rsidP="00D5193F">
      <w:pPr>
        <w:ind w:right="-185"/>
      </w:pPr>
      <w:r>
        <w:t>Землеустроительные действия осуществляются в строгом соответствии с установленными земельным законодательством нормами и правилами. Определенный правообразующий акт, законодательно закрепленный порядок производства землеустроительного дела (работы), т. е. состав, очередность и их последовательность, называется землеустроительным процессом. По нормам земельного законодательства, а также в соответствии со сложившейся практикой, землеустроительный процесс состоит из следующих основных взаимосвязанных и последовательных стадий (этапов):</w:t>
      </w:r>
    </w:p>
    <w:p w:rsidR="00D5193F" w:rsidRDefault="00D5193F" w:rsidP="00D5193F">
      <w:pPr>
        <w:ind w:right="-185"/>
      </w:pPr>
    </w:p>
    <w:p w:rsidR="00D5193F" w:rsidRDefault="00D5193F" w:rsidP="00D5193F">
      <w:pPr>
        <w:ind w:right="-185"/>
      </w:pPr>
      <w:r>
        <w:t>— возбуждение ходатайства о проведении землеустроительных действий;</w:t>
      </w:r>
    </w:p>
    <w:p w:rsidR="00D5193F" w:rsidRDefault="00D5193F" w:rsidP="00D5193F">
      <w:pPr>
        <w:ind w:right="-185"/>
      </w:pPr>
      <w:r>
        <w:t>— подготовка землеустроительной документации (подготовительные работы к составлению проекта землеустройства, составление проекта землеустройства, предъявление его участникам землеустройства, согласование и экспертиза);</w:t>
      </w:r>
    </w:p>
    <w:p w:rsidR="00D5193F" w:rsidRDefault="00D5193F" w:rsidP="00D5193F">
      <w:pPr>
        <w:ind w:right="-185"/>
      </w:pPr>
      <w:r>
        <w:t>— утверждение проектной документации и приведение ее в исполнение (установление на местности пограничных межевых знаков, перенесение основных проектных решений в натуру (на местность) и т. д.);</w:t>
      </w:r>
    </w:p>
    <w:p w:rsidR="00D5193F" w:rsidRDefault="00D5193F" w:rsidP="00D5193F">
      <w:pPr>
        <w:ind w:right="-185"/>
      </w:pPr>
      <w:r>
        <w:t>— оформление землеустроительного дела и выдача участникам землеустройства землеустроительной документации;</w:t>
      </w:r>
    </w:p>
    <w:p w:rsidR="00D5193F" w:rsidRDefault="00D5193F" w:rsidP="00D5193F">
      <w:pPr>
        <w:ind w:right="-185"/>
      </w:pPr>
      <w:r>
        <w:t>— осуществление авторского надзора за выполнением проекта землеустройства собственниками земли, землевладельцами, землепользователями и арендаторами.</w:t>
      </w:r>
    </w:p>
    <w:p w:rsidR="00D5193F" w:rsidRDefault="00D5193F" w:rsidP="00D5193F">
      <w:pPr>
        <w:ind w:right="-185"/>
      </w:pPr>
      <w:r>
        <w:t xml:space="preserve">Этап (стадия) — это законченная часть какого-то вида работ, которая состоит из совокупности взаимосвязанных по содержанию и в организационно-техническом отношении элементов. Для удобства фиксации землеустроительных работ устанавливается более детальное деление этапов на элементы, но финансируют законченные работы по завершенным этапам. </w:t>
      </w:r>
      <w:r>
        <w:lastRenderedPageBreak/>
        <w:t>Между этапами и элементами работ устанавливают процентное соотношение, позволяющее объективно оценивать выполнение землеустроительных работ.</w:t>
      </w:r>
    </w:p>
    <w:p w:rsidR="00D5193F" w:rsidRDefault="00D5193F" w:rsidP="00D5193F">
      <w:pPr>
        <w:ind w:right="-185"/>
      </w:pPr>
    </w:p>
    <w:p w:rsidR="00D5193F" w:rsidRDefault="00D5193F" w:rsidP="00D5193F">
      <w:pPr>
        <w:ind w:right="-185"/>
      </w:pPr>
      <w:r>
        <w:t>Подготовительные работы как стадия землеустроительного процесса — это изучение условий и подготовка соответствующей информации и материалов для составления проекта. Они включают следующие операции:</w:t>
      </w:r>
    </w:p>
    <w:p w:rsidR="00D5193F" w:rsidRDefault="00D5193F" w:rsidP="00D5193F">
      <w:pPr>
        <w:ind w:right="-185"/>
      </w:pPr>
    </w:p>
    <w:p w:rsidR="00D5193F" w:rsidRDefault="00D5193F" w:rsidP="00D5193F">
      <w:pPr>
        <w:ind w:right="-185"/>
      </w:pPr>
      <w:r>
        <w:t>1) сбор информации об объектах землеустройства, содержащейся в государственном земельном кадастре, государственном градостроительном кадастре, государственном фонде данных, полученных в результате проведения землеустройства, геодезической, картографической и иной связанной с использованием, охраной и перераспределением земель документации;</w:t>
      </w:r>
    </w:p>
    <w:p w:rsidR="00D5193F" w:rsidRDefault="00D5193F" w:rsidP="00D5193F">
      <w:pPr>
        <w:ind w:right="-185"/>
      </w:pPr>
      <w:r>
        <w:t>2) определение местоположения границ объектов землеустройства;</w:t>
      </w:r>
    </w:p>
    <w:p w:rsidR="00D5193F" w:rsidRDefault="00D5193F" w:rsidP="00D5193F">
      <w:pPr>
        <w:ind w:right="-185"/>
      </w:pPr>
      <w:r>
        <w:t>3) определение площади объектов землеустройства;</w:t>
      </w:r>
    </w:p>
    <w:p w:rsidR="00D5193F" w:rsidRDefault="00D5193F" w:rsidP="00D5193F">
      <w:pPr>
        <w:ind w:right="-185"/>
      </w:pPr>
      <w:r>
        <w:t>4) составление карты (плана) объектов землеустройства, отображающей в графической форме местоположение, размер, границы объекта землеустройства, а также размещение объектов недвижимости, прочно связанных с землей.</w:t>
      </w:r>
    </w:p>
    <w:p w:rsidR="00D5193F" w:rsidRDefault="00D5193F" w:rsidP="00D5193F">
      <w:pPr>
        <w:ind w:right="-185"/>
      </w:pPr>
      <w:r>
        <w:t>Составление землеустроительного проекта, т. е. совокупности документов (расчетов, чертежей и др.) по созданию новых форм организации территорий, их экономическому, экологическому, техническому и юридическому обоснованию, обеспечивающих организацию рационального использования и охраны земель, с учетом особенностей землеустроительного объекта, — по своему содержанию и значению основная стадия землеустроительного процесса. Проект землеустройства состоит из двух частей:</w:t>
      </w:r>
    </w:p>
    <w:p w:rsidR="00D5193F" w:rsidRDefault="00D5193F" w:rsidP="00D5193F">
      <w:pPr>
        <w:ind w:right="-185"/>
      </w:pPr>
    </w:p>
    <w:p w:rsidR="00D5193F" w:rsidRDefault="00D5193F" w:rsidP="00D5193F">
      <w:pPr>
        <w:ind w:right="-185"/>
      </w:pPr>
      <w:r>
        <w:t>— графической части (проектный план, рабочие чертежи перенесения проекта в натуру, карты, схемы, графики, рисунки, диаграммы, учитывающие фактическое состояние территории объекта и используемые при проектировании, почвенные, гео- ботанические, земельно-оценочные, агроэкологические и другие карты); на проектном плане отображаются все проектные решения по организации территории (границы, площади, виды угодий, мероприятия по трансформации, освоению и улучшению земли, севообороты и др.);</w:t>
      </w:r>
    </w:p>
    <w:p w:rsidR="00D5193F" w:rsidRDefault="00D5193F" w:rsidP="00D5193F">
      <w:pPr>
        <w:ind w:right="-185"/>
      </w:pPr>
      <w:r>
        <w:t>— текстовой части, куда входят задание на проектирование, расчетно-пояснительная записка, материалы техникоэкономического обоснования проекта, ведомости площадей угодий, сметно-финансовые расчеты, материалы экспертизы, согласование и утверждения проекта.</w:t>
      </w:r>
    </w:p>
    <w:p w:rsidR="00D5193F" w:rsidRDefault="00D5193F" w:rsidP="00D5193F">
      <w:pPr>
        <w:ind w:right="-185"/>
      </w:pPr>
      <w:r>
        <w:t>Графическая и текстовая части проекта в совокупности образуют проектно-сметную документацию (проектную землеустроительную документацию).</w:t>
      </w:r>
    </w:p>
    <w:p w:rsidR="00D5193F" w:rsidRDefault="00D5193F" w:rsidP="00D5193F">
      <w:pPr>
        <w:ind w:right="-185"/>
      </w:pPr>
    </w:p>
    <w:p w:rsidR="00D5193F" w:rsidRDefault="00D5193F" w:rsidP="00D5193F">
      <w:pPr>
        <w:ind w:right="-185"/>
      </w:pPr>
      <w:r>
        <w:t>Стадия утверждения проекта завершается принятием государственными органами решения (постановления) об утверждении проекта, которое является правовым основанием для выполнения последующих стадий землеустроительного процесса и, в частности, перенесения проекта на местность.</w:t>
      </w:r>
    </w:p>
    <w:p w:rsidR="00D5193F" w:rsidRDefault="00D5193F" w:rsidP="00D5193F">
      <w:pPr>
        <w:ind w:right="-185"/>
      </w:pPr>
    </w:p>
    <w:p w:rsidR="00D5193F" w:rsidRDefault="00D5193F" w:rsidP="00D5193F">
      <w:pPr>
        <w:ind w:right="-185"/>
      </w:pPr>
      <w:r>
        <w:t>Утвержденный проект землеустройства переносится в натуру с закреплением на местности межевыми знаками установленного образца. Перенесение проекта в натуру производится при участии представителей собственников, землепользователей, арендаторов, которым перенесенные и закрепленные на местности границы показываются и сдаются в натуре. Выполненная работа оформляется актом установленного образца с приложением рабочего чертежа перенесенных границ.</w:t>
      </w:r>
    </w:p>
    <w:p w:rsidR="00D5193F" w:rsidRDefault="00D5193F" w:rsidP="00D5193F">
      <w:pPr>
        <w:ind w:right="-185"/>
      </w:pPr>
    </w:p>
    <w:p w:rsidR="00D5193F" w:rsidRDefault="00D5193F" w:rsidP="00D5193F">
      <w:pPr>
        <w:ind w:right="-185"/>
      </w:pPr>
      <w:r>
        <w:t>На основании утвержденных и перенесенных в натуру проектов землеустройства собственникам, землепользователям и землевладельцам выдаются государственные акты (свидетельства) на право собственности, право пользования и право владения землей или вносятся изменения в ранее выданные акты. Выдается также проектная документация и другие материалы.</w:t>
      </w:r>
    </w:p>
    <w:p w:rsidR="00D5193F" w:rsidRDefault="00D5193F" w:rsidP="00D5193F">
      <w:pPr>
        <w:ind w:right="-185"/>
      </w:pPr>
    </w:p>
    <w:p w:rsidR="00D5193F" w:rsidRDefault="00D5193F" w:rsidP="00D5193F">
      <w:pPr>
        <w:ind w:right="-185"/>
      </w:pPr>
      <w:r>
        <w:t>Завершающий этап заключается в авторском надзоре за выполнением проекта, он включает проверку полноты и качества осуществляемых мероприятий, дополнительные расчеты и уточнения проектных решений, если это необходимо, оказание методической и технической помощи землевладельцам, выявление и устранение недостатков проекта. Этап считается завершенным, когда проект полностью осуществлен, выполнено специальное задание на авторский надзор, внесены все необходимые изменения в графическую и расчетную части проекта, оформлен журнал авторского надзора.</w:t>
      </w:r>
    </w:p>
    <w:p w:rsidR="00D5193F" w:rsidRDefault="00D5193F" w:rsidP="00D5193F">
      <w:pPr>
        <w:ind w:right="-185"/>
      </w:pPr>
    </w:p>
    <w:p w:rsidR="00D5193F" w:rsidRDefault="00D5193F" w:rsidP="00D5193F">
      <w:pPr>
        <w:ind w:right="-185"/>
      </w:pPr>
      <w:r>
        <w:t>Один экземпляр материалов землеустроительного дела обязательно хранят в архиве землеустроительного предприятия. Землеустроительное дело включает в себя землеустроительную документацию в отношении каждого объекта землеустройства и другие касающиеся определенного объекта материалы (заявления, протоколы, справки, акты, данные экспертизы, накладные и др.).</w:t>
      </w:r>
    </w:p>
    <w:p w:rsidR="00D5193F" w:rsidRDefault="00D5193F" w:rsidP="00D5193F">
      <w:pPr>
        <w:ind w:right="-185"/>
      </w:pPr>
    </w:p>
    <w:p w:rsidR="00D5193F" w:rsidRDefault="00D5193F" w:rsidP="00D5193F">
      <w:pPr>
        <w:ind w:right="-185"/>
      </w:pPr>
      <w:r>
        <w:t>Землеустроительный процесс предполагает также формирование государственного фонда данных, полученных в результате проведения землеустройства.</w:t>
      </w:r>
    </w:p>
    <w:p w:rsidR="00D5193F" w:rsidRDefault="00D5193F" w:rsidP="00D5193F">
      <w:pPr>
        <w:ind w:right="-185"/>
      </w:pPr>
    </w:p>
    <w:p w:rsidR="00D5193F" w:rsidRDefault="00D5193F" w:rsidP="00D5193F">
      <w:pPr>
        <w:ind w:right="-185"/>
      </w:pPr>
      <w:r>
        <w:t>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 Земельный кодекс РФ (2001 г., ст. 69) установил, что землеустройство проводится в обязательном порядке в случаях, предусмотренных настоящим Кодексом, федеральными законами. Соответственно, случаи обязательного землеустройства можно устанавливать только на федеральном уровне.</w:t>
      </w:r>
    </w:p>
    <w:p w:rsidR="00D5193F" w:rsidRDefault="00D5193F" w:rsidP="00D5193F">
      <w:pPr>
        <w:ind w:right="-185"/>
      </w:pPr>
    </w:p>
    <w:p w:rsidR="00D5193F" w:rsidRDefault="00D5193F" w:rsidP="00D5193F">
      <w:pPr>
        <w:ind w:right="-185"/>
      </w:pPr>
      <w:r>
        <w:t>Федеральный закон от 18 июня 2001 г. № 78-ФЗ “О землеустройстве” содержит исчерпывающий перечень случаев проведения землеустройства. Такими случаями являются:</w:t>
      </w:r>
    </w:p>
    <w:p w:rsidR="00D5193F" w:rsidRDefault="00D5193F" w:rsidP="00D5193F">
      <w:pPr>
        <w:ind w:right="-185"/>
      </w:pPr>
    </w:p>
    <w:p w:rsidR="00D5193F" w:rsidRDefault="00D5193F" w:rsidP="00D5193F">
      <w:pPr>
        <w:ind w:right="-185"/>
      </w:pPr>
      <w:r>
        <w:t>1) изменение границ объектов землеустройства;</w:t>
      </w:r>
    </w:p>
    <w:p w:rsidR="00D5193F" w:rsidRDefault="00D5193F" w:rsidP="00D5193F">
      <w:pPr>
        <w:ind w:right="-185"/>
      </w:pPr>
      <w:r>
        <w:t>2) выявление нарушенных земель, а также земель, подверженных водной и ветровой эрозии, солям, подтоплению, заболачиванию, вторичному засолению, иссушению, уплотнению, загрязнению отходами производства и потребления, радиоактивными и химическими веществами, заражению и другим негативным воздействиям;</w:t>
      </w:r>
    </w:p>
    <w:p w:rsidR="00D5193F" w:rsidRDefault="00D5193F" w:rsidP="00D5193F">
      <w:pPr>
        <w:ind w:right="-185"/>
      </w:pPr>
      <w:r>
        <w:t>3) проведение мероприятий по восстановлению и консервации земель, рекультивации нарушенных земель, защите земель от эрозии, солей, подтопления, заболачивания, вторичного засоления, иссушения, уплотнения, загрязнения отходами производства и потребления, радиоактивными и химическими веществами, заражения и других негативных воздействий.</w:t>
      </w:r>
    </w:p>
    <w:p w:rsidR="00D5193F" w:rsidRDefault="00D5193F" w:rsidP="00D5193F">
      <w:pPr>
        <w:ind w:right="-185"/>
      </w:pPr>
      <w:r>
        <w:t>Данные виды работ выполняются исключительно с целью создания планов и топографических карт. Их выполнение осуществляется в три этапа:</w:t>
      </w:r>
    </w:p>
    <w:p w:rsidR="00D5193F" w:rsidRDefault="00D5193F" w:rsidP="00D5193F">
      <w:pPr>
        <w:ind w:right="-185"/>
      </w:pPr>
    </w:p>
    <w:p w:rsidR="00D5193F" w:rsidRDefault="00D5193F" w:rsidP="00D5193F">
      <w:pPr>
        <w:ind w:right="-185"/>
      </w:pPr>
      <w:r>
        <w:t>1. Подготовительный этап— подготовка договорной документации и получение технического задания, сбор и анализ материалов, получение разрешений на производство работ и в соответствии с требованиями заказчика, подготовка программы работ.</w:t>
      </w:r>
    </w:p>
    <w:p w:rsidR="00D5193F" w:rsidRDefault="00D5193F" w:rsidP="00D5193F">
      <w:pPr>
        <w:ind w:right="-185"/>
      </w:pPr>
      <w:r>
        <w:t>2. Полевой этап— топографическая съемка наземных и подземных сооружений, рекогносцировочные обследования территории, предварительная обработка полученных материалов и создание опорных геодезических сетей, съемочных геодезических сетей и геодезических сетей специального назначения.</w:t>
      </w:r>
    </w:p>
    <w:p w:rsidR="00D5193F" w:rsidRDefault="00D5193F" w:rsidP="00D5193F">
      <w:pPr>
        <w:ind w:right="-185"/>
      </w:pPr>
      <w:r>
        <w:t>3. Камеральный этап— обработка данных с оценкой полученных результатов и составление топографических планов. Согласование коммуникаций, нанесенных на планы (магистральные трубопроводы, линии связи и электропередач), с организациями, у которых данные объекты находятся в ведении, при необходимости внесение изменений в топографические планы. По результатам работ осуществляется составление и передача отчета заказчику оригиналов инженерно-топографических планов в цифровом и графическом виде.</w:t>
      </w:r>
    </w:p>
    <w:p w:rsidR="00D5193F" w:rsidRDefault="00D5193F" w:rsidP="00D5193F">
      <w:pPr>
        <w:ind w:right="-185"/>
      </w:pPr>
      <w:r>
        <w:t>Землеустроительные действия — это законодательно определенные виды землеустроительных работ, которые выполняются в целях реализации земельной политики государства и отражаются в соответствующей землеустроительной документацией. В главе III Федерального закона “О землеустройстве” предусматриваются следующие землеустроительные действия:</w:t>
      </w:r>
    </w:p>
    <w:p w:rsidR="00D5193F" w:rsidRDefault="00D5193F" w:rsidP="00D5193F">
      <w:pPr>
        <w:ind w:right="-185"/>
      </w:pPr>
    </w:p>
    <w:p w:rsidR="00D5193F" w:rsidRDefault="00D5193F" w:rsidP="00D5193F">
      <w:pPr>
        <w:ind w:right="-185"/>
      </w:pPr>
      <w:r>
        <w:t>1) изучение состояния земель (почвенные, геоботанические и другие обследования и изыскания; оценка качества земель; инвентаризация земель);</w:t>
      </w:r>
    </w:p>
    <w:p w:rsidR="00D5193F" w:rsidRDefault="00D5193F" w:rsidP="00D5193F">
      <w:pPr>
        <w:ind w:right="-185"/>
      </w:pPr>
      <w:r>
        <w:t>2) планирование и организация рационального использования земель и их охраны (разработка предложений о рациональном использовании земель и их охране; природно-сельскохозяйственное районирование земель);</w:t>
      </w:r>
    </w:p>
    <w:p w:rsidR="00D5193F" w:rsidRDefault="00D5193F" w:rsidP="00D5193F">
      <w:pPr>
        <w:ind w:right="-185"/>
      </w:pPr>
      <w:r>
        <w:t>3) описание местоположения границ объектов землеустройства;</w:t>
      </w:r>
    </w:p>
    <w:p w:rsidR="00D5193F" w:rsidRDefault="00D5193F" w:rsidP="00D5193F">
      <w:pPr>
        <w:ind w:right="-185"/>
      </w:pPr>
      <w:r>
        <w:t>4) внутрихозяйственное землеустройство;</w:t>
      </w:r>
    </w:p>
    <w:p w:rsidR="00D5193F" w:rsidRDefault="00D5193F" w:rsidP="00D5193F">
      <w:pPr>
        <w:ind w:right="-185"/>
      </w:pPr>
      <w:r>
        <w:lastRenderedPageBreak/>
        <w:t>5) межхозяйственное (территориальное) землеустройство.</w:t>
      </w:r>
    </w:p>
    <w:p w:rsidR="00D5193F" w:rsidRDefault="00D5193F" w:rsidP="00D5193F">
      <w:pPr>
        <w:ind w:right="-185"/>
      </w:pPr>
      <w:r>
        <w:t>Землеустройство (межхозяйственное и внутрихозяйственное) представляет собой динамичный социально-экономический процесс, объектом которого является территория, а предметом изучения — закономерности ее организации.</w:t>
      </w:r>
    </w:p>
    <w:p w:rsidR="00D5193F" w:rsidRDefault="00D5193F" w:rsidP="00D5193F">
      <w:pPr>
        <w:ind w:right="-185"/>
      </w:pPr>
    </w:p>
    <w:p w:rsidR="00D5193F" w:rsidRDefault="00D5193F" w:rsidP="00D5193F">
      <w:pPr>
        <w:ind w:right="-185"/>
      </w:pPr>
      <w:r>
        <w:t>Землеустроительная документация определяется законами (нормативно-правовыми актами) Российской Федерации и субъектов РФ.</w:t>
      </w:r>
    </w:p>
    <w:p w:rsidR="00D5193F" w:rsidRDefault="00D5193F" w:rsidP="00D5193F">
      <w:pPr>
        <w:ind w:right="-185"/>
      </w:pPr>
    </w:p>
    <w:p w:rsidR="00D5193F" w:rsidRDefault="00D5193F" w:rsidP="00D5193F">
      <w:pPr>
        <w:ind w:right="-185"/>
      </w:pPr>
      <w:r>
        <w:t>Под землеустроительной документацией понимаются документы (схемы, карты (планы), тематические карты и атласы, проекты, различные материалы обследований и изысканий, оценки качества земель, инвентаризации земель, технико-экономические расчеты и др.), составленные по результатам различных землеустроительных действий (мероприятий) и обеспечивающие организацию рационального использования и охраны земель на территории страны и ее регионов, муниципалитетов и других административно-территориальных образований, конкретных землевладельцев, землепользований и земельных участков.</w:t>
      </w:r>
    </w:p>
    <w:p w:rsidR="00D5193F" w:rsidRDefault="00D5193F" w:rsidP="00D5193F">
      <w:pPr>
        <w:ind w:right="-185"/>
      </w:pPr>
    </w:p>
    <w:p w:rsidR="00D5193F" w:rsidRDefault="00D5193F" w:rsidP="00D5193F">
      <w:pPr>
        <w:ind w:right="-185"/>
      </w:pPr>
      <w:r>
        <w:t>В целях повышения качества землеустроительной документации, усиления ответственности ее разработчиков и более эффективного использования государственных средств, выделяемых на землеустроительные работы, заказы на их выполнение распространяются на конкурсной основе (аукционы, торги, конкурсы).</w:t>
      </w:r>
    </w:p>
    <w:p w:rsidR="00D5193F" w:rsidRDefault="00D5193F" w:rsidP="00D5193F">
      <w:pPr>
        <w:ind w:right="-185"/>
      </w:pPr>
    </w:p>
    <w:p w:rsidR="00D5193F" w:rsidRDefault="00D5193F" w:rsidP="00D5193F">
      <w:pPr>
        <w:ind w:right="-185"/>
      </w:pPr>
      <w:r>
        <w:t>Взаимоотношения между заказчиком и разработчиком землеустроительной документации регулируются в соответствии с законодательством Российской Федерации и договором (контрактом) на выполнение проектно-изыскательских работ по землеустройству, кадастру и мониторингу земель.</w:t>
      </w:r>
    </w:p>
    <w:p w:rsidR="00D5193F" w:rsidRDefault="00D5193F" w:rsidP="00D5193F">
      <w:pPr>
        <w:ind w:right="-185"/>
      </w:pPr>
    </w:p>
    <w:p w:rsidR="00D5193F" w:rsidRDefault="00D5193F" w:rsidP="00D5193F">
      <w:pPr>
        <w:ind w:right="-185"/>
      </w:pPr>
      <w:r>
        <w:t>Договор имеет следующие пункты:</w:t>
      </w:r>
    </w:p>
    <w:p w:rsidR="00D5193F" w:rsidRDefault="00D5193F" w:rsidP="00D5193F">
      <w:pPr>
        <w:ind w:right="-185"/>
      </w:pPr>
    </w:p>
    <w:p w:rsidR="00D5193F" w:rsidRDefault="00D5193F" w:rsidP="00D5193F">
      <w:pPr>
        <w:ind w:right="-185"/>
      </w:pPr>
      <w:r>
        <w:t>1. Предмет договора.</w:t>
      </w:r>
    </w:p>
    <w:p w:rsidR="00D5193F" w:rsidRDefault="00D5193F" w:rsidP="00D5193F">
      <w:pPr>
        <w:ind w:right="-185"/>
      </w:pPr>
      <w:r>
        <w:t>2. Стоимость работ и порядок расчетов.</w:t>
      </w:r>
    </w:p>
    <w:p w:rsidR="00D5193F" w:rsidRDefault="00D5193F" w:rsidP="00D5193F">
      <w:pPr>
        <w:ind w:right="-185"/>
      </w:pPr>
      <w:r>
        <w:t>3. Ответственность сторон.</w:t>
      </w:r>
    </w:p>
    <w:p w:rsidR="00D5193F" w:rsidRDefault="00D5193F" w:rsidP="00D5193F">
      <w:pPr>
        <w:ind w:right="-185"/>
      </w:pPr>
      <w:r>
        <w:t>4. Сроки исполнения.</w:t>
      </w:r>
    </w:p>
    <w:p w:rsidR="00D5193F" w:rsidRDefault="00D5193F" w:rsidP="00D5193F">
      <w:pPr>
        <w:ind w:right="-185"/>
      </w:pPr>
      <w:r>
        <w:t>5. Обязанности заказчика.</w:t>
      </w:r>
    </w:p>
    <w:p w:rsidR="00D5193F" w:rsidRDefault="00D5193F" w:rsidP="00D5193F">
      <w:pPr>
        <w:ind w:right="-185"/>
      </w:pPr>
      <w:r>
        <w:t>6. Дополнительные условия.</w:t>
      </w:r>
    </w:p>
    <w:p w:rsidR="00D5193F" w:rsidRDefault="00D5193F" w:rsidP="00D5193F">
      <w:pPr>
        <w:ind w:right="-185"/>
      </w:pPr>
      <w:r>
        <w:t>Обязательное приложение к договору — передаваемое заказчиком разработчику задание на проектирование, а также исходные данные для составления технической документации.</w:t>
      </w:r>
    </w:p>
    <w:p w:rsidR="00D5193F" w:rsidRPr="00BF303C" w:rsidRDefault="00D5193F" w:rsidP="00D5193F">
      <w:pPr>
        <w:ind w:right="-185"/>
      </w:pPr>
    </w:p>
    <w:p w:rsidR="006B4FAE" w:rsidRDefault="006B4FAE">
      <w:bookmarkStart w:id="0" w:name="_GoBack"/>
      <w:bookmarkEnd w:id="0"/>
    </w:p>
    <w:sectPr w:rsidR="006B4FAE" w:rsidSect="000A61F1">
      <w:pgSz w:w="11906" w:h="16838"/>
      <w:pgMar w:top="719" w:right="850" w:bottom="1134"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55CBD"/>
    <w:multiLevelType w:val="hybridMultilevel"/>
    <w:tmpl w:val="A5566AAC"/>
    <w:lvl w:ilvl="0" w:tplc="1044876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5EF54C6"/>
    <w:multiLevelType w:val="hybridMultilevel"/>
    <w:tmpl w:val="E080091C"/>
    <w:lvl w:ilvl="0" w:tplc="04190001">
      <w:start w:val="1"/>
      <w:numFmt w:val="bullet"/>
      <w:lvlText w:val=""/>
      <w:lvlJc w:val="left"/>
      <w:pPr>
        <w:tabs>
          <w:tab w:val="num" w:pos="540"/>
        </w:tabs>
        <w:ind w:left="540" w:hanging="360"/>
      </w:pPr>
      <w:rPr>
        <w:rFonts w:ascii="Symbol" w:hAnsi="Symbol"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802"/>
    <w:rsid w:val="006B4FAE"/>
    <w:rsid w:val="00D5193F"/>
    <w:rsid w:val="00DC08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5E5A0D-F89D-4A68-9699-3A83F5F3A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193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4925</Words>
  <Characters>28079</Characters>
  <Application>Microsoft Office Word</Application>
  <DocSecurity>0</DocSecurity>
  <Lines>233</Lines>
  <Paragraphs>65</Paragraphs>
  <ScaleCrop>false</ScaleCrop>
  <Company/>
  <LinksUpToDate>false</LinksUpToDate>
  <CharactersWithSpaces>32939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2021-11-10T16:52:00Z</dcterms:created>
  <dcterms:modified xsi:type="dcterms:W3CDTF">2021-11-10T16:52:00Z</dcterms:modified>
</cp:coreProperties>
</file>